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AF235" w14:textId="1D1F0760" w:rsidR="00027B83" w:rsidRPr="00F058CF" w:rsidRDefault="000B0897" w:rsidP="00F058CF">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4C298104" w:rsidR="00027B83" w:rsidRDefault="00B87ED2">
            <w:pPr>
              <w:jc w:val="both"/>
              <w:rPr>
                <w:kern w:val="2"/>
                <w:szCs w:val="24"/>
              </w:rPr>
            </w:pPr>
            <w:r>
              <w:rPr>
                <w:kern w:val="2"/>
                <w:szCs w:val="24"/>
              </w:rPr>
              <w:t xml:space="preserve">BIOKURO PELENŲ </w:t>
            </w:r>
            <w:r w:rsidR="003C3843">
              <w:rPr>
                <w:kern w:val="2"/>
                <w:szCs w:val="24"/>
              </w:rPr>
              <w:t xml:space="preserve">TRANSPORTAVIMO IR </w:t>
            </w:r>
            <w:r>
              <w:rPr>
                <w:kern w:val="2"/>
                <w:szCs w:val="24"/>
              </w:rPr>
              <w:t>TV</w:t>
            </w:r>
            <w:r w:rsidRPr="00B87ED2">
              <w:rPr>
                <w:kern w:val="2"/>
                <w:szCs w:val="24"/>
              </w:rPr>
              <w:t xml:space="preserve">ARKYMO </w:t>
            </w:r>
            <w:r w:rsidRPr="00B87ED2">
              <w:rPr>
                <w:caps/>
                <w:szCs w:val="24"/>
              </w:rPr>
              <w:t>paslaugų pirkimo-pardavimo sutarti</w:t>
            </w:r>
            <w:r>
              <w:rPr>
                <w:caps/>
                <w:szCs w:val="24"/>
              </w:rPr>
              <w:t>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60DC4F61" w:rsidR="00027B83" w:rsidRDefault="00B87ED2">
            <w:pPr>
              <w:jc w:val="both"/>
              <w:rPr>
                <w:kern w:val="2"/>
                <w:szCs w:val="24"/>
              </w:rPr>
            </w:pPr>
            <w:r>
              <w:rPr>
                <w:kern w:val="2"/>
                <w:szCs w:val="24"/>
              </w:rPr>
              <w:t>2025-__-__</w:t>
            </w: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544FB5D3" w:rsidR="00027B83" w:rsidRDefault="003A7C36">
            <w:pPr>
              <w:jc w:val="center"/>
              <w:rPr>
                <w:kern w:val="2"/>
                <w:szCs w:val="24"/>
              </w:rPr>
            </w:pPr>
            <w:r>
              <w:rPr>
                <w:kern w:val="2"/>
                <w:szCs w:val="24"/>
              </w:rPr>
              <w:t>AB „Klaipėdos energija“</w:t>
            </w: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5A4AB586" w:rsidR="00027B83" w:rsidRDefault="00027DA8">
            <w:pPr>
              <w:jc w:val="center"/>
              <w:rPr>
                <w:kern w:val="2"/>
                <w:szCs w:val="24"/>
              </w:rPr>
            </w:pPr>
            <w:r w:rsidRPr="00027DA8">
              <w:rPr>
                <w:kern w:val="2"/>
                <w:szCs w:val="24"/>
              </w:rPr>
              <w:t>140249252</w:t>
            </w: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32A598D9" w:rsidR="00027B83" w:rsidRDefault="00027DA8">
            <w:pPr>
              <w:jc w:val="center"/>
              <w:rPr>
                <w:kern w:val="2"/>
                <w:szCs w:val="24"/>
              </w:rPr>
            </w:pPr>
            <w:r w:rsidRPr="00027DA8">
              <w:rPr>
                <w:kern w:val="2"/>
                <w:szCs w:val="24"/>
              </w:rPr>
              <w:t>Danės g. 8, LT-92109 Klaipėda</w:t>
            </w: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2CD73C69" w:rsidR="00027B83" w:rsidRDefault="00027DA8">
            <w:pPr>
              <w:jc w:val="center"/>
              <w:rPr>
                <w:kern w:val="2"/>
                <w:szCs w:val="24"/>
              </w:rPr>
            </w:pPr>
            <w:r w:rsidRPr="00027DA8">
              <w:rPr>
                <w:kern w:val="2"/>
                <w:szCs w:val="24"/>
              </w:rPr>
              <w:t>LT402492515</w:t>
            </w: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60705E0F" w:rsidR="00027B83" w:rsidRDefault="00BD3276">
            <w:pPr>
              <w:jc w:val="center"/>
              <w:rPr>
                <w:kern w:val="2"/>
                <w:szCs w:val="24"/>
              </w:rPr>
            </w:pPr>
            <w:r w:rsidRPr="00382253">
              <w:rPr>
                <w:szCs w:val="24"/>
              </w:rPr>
              <w:t>LT857044060000708123</w:t>
            </w: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77777777"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3F2DDB5C" w:rsidR="00027B83" w:rsidRDefault="004724C1">
            <w:pPr>
              <w:jc w:val="center"/>
              <w:rPr>
                <w:kern w:val="2"/>
                <w:szCs w:val="24"/>
              </w:rPr>
            </w:pPr>
            <w:r w:rsidRPr="00382253">
              <w:rPr>
                <w:szCs w:val="24"/>
              </w:rPr>
              <w:t>+370 46 410850</w:t>
            </w: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79A83A28" w:rsidR="00027B83" w:rsidRDefault="007C78ED">
            <w:pPr>
              <w:jc w:val="center"/>
              <w:rPr>
                <w:kern w:val="2"/>
                <w:szCs w:val="24"/>
              </w:rPr>
            </w:pPr>
            <w:r w:rsidRPr="007C78ED">
              <w:t>klenergija@klenergija.lt</w:t>
            </w: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2E68D4E3" w:rsidR="00027B83" w:rsidRDefault="009C50C6">
            <w:pPr>
              <w:jc w:val="center"/>
              <w:rPr>
                <w:kern w:val="2"/>
                <w:szCs w:val="24"/>
              </w:rPr>
            </w:pPr>
            <w:r>
              <w:rPr>
                <w:kern w:val="2"/>
                <w:szCs w:val="24"/>
              </w:rPr>
              <w:t xml:space="preserve">Gen. </w:t>
            </w:r>
            <w:r w:rsidR="000B0544">
              <w:rPr>
                <w:kern w:val="2"/>
                <w:szCs w:val="24"/>
              </w:rPr>
              <w:t>direktorius</w:t>
            </w:r>
            <w:r w:rsidR="00307D28">
              <w:rPr>
                <w:kern w:val="2"/>
                <w:szCs w:val="24"/>
              </w:rPr>
              <w:t xml:space="preserve"> Rolandas Baltuonis</w:t>
            </w: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62E3B3D8" w:rsidR="00027B83" w:rsidRDefault="00C509DD">
            <w:pPr>
              <w:jc w:val="center"/>
              <w:rPr>
                <w:kern w:val="2"/>
                <w:szCs w:val="24"/>
              </w:rPr>
            </w:pPr>
            <w:r>
              <w:rPr>
                <w:kern w:val="2"/>
                <w:szCs w:val="24"/>
              </w:rPr>
              <w:t>Bendrovės įstatai</w:t>
            </w: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450B9242" w14:textId="3BB91589" w:rsidR="00027B83" w:rsidRDefault="000B0897" w:rsidP="000218FB">
            <w:pPr>
              <w:rPr>
                <w:b/>
                <w:kern w:val="2"/>
                <w:szCs w:val="24"/>
              </w:rPr>
            </w:pPr>
            <w:r>
              <w:rPr>
                <w:b/>
                <w:kern w:val="2"/>
                <w:szCs w:val="24"/>
              </w:rPr>
              <w:t>1.2. Tiekėjas</w:t>
            </w: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3F73A2F5" w14:textId="77777777" w:rsidR="00C61CD1" w:rsidRDefault="009606FC" w:rsidP="00655A9B">
            <w:pPr>
              <w:rPr>
                <w:kern w:val="2"/>
                <w:szCs w:val="24"/>
              </w:rPr>
            </w:pPr>
            <w:r w:rsidRPr="00137360">
              <w:rPr>
                <w:kern w:val="2"/>
                <w:szCs w:val="24"/>
              </w:rPr>
              <w:t xml:space="preserve">Aplinkosaugos </w:t>
            </w:r>
            <w:r w:rsidR="00137360" w:rsidRPr="00137360">
              <w:rPr>
                <w:kern w:val="2"/>
                <w:szCs w:val="24"/>
              </w:rPr>
              <w:t>koordinatorė</w:t>
            </w:r>
          </w:p>
          <w:p w14:paraId="0A73C060" w14:textId="3CD422F4" w:rsidR="0025401C" w:rsidRPr="00590D70" w:rsidRDefault="00DD1787" w:rsidP="003C3843">
            <w:pPr>
              <w:rPr>
                <w:b/>
                <w:bCs/>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68D2EE49" w:rsidR="00027B83" w:rsidRDefault="003D4C21">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3976FD22" w14:textId="3F66E98A" w:rsidR="003D4C21" w:rsidRDefault="00810973">
            <w:pPr>
              <w:rPr>
                <w:kern w:val="2"/>
                <w:szCs w:val="24"/>
              </w:rPr>
            </w:pPr>
            <w:r>
              <w:rPr>
                <w:kern w:val="2"/>
                <w:szCs w:val="24"/>
              </w:rPr>
              <w:t xml:space="preserve">3.1.1. </w:t>
            </w:r>
            <w:r w:rsidR="001113B3" w:rsidRPr="001113B3">
              <w:rPr>
                <w:kern w:val="2"/>
                <w:szCs w:val="24"/>
              </w:rPr>
              <w:t>Biokuro deginimo metu susidariusių atliekų – lakiųjų durpių ir neapdorotos medienos pelenų (atliekos kodas – 10 01 03) surinkimas iš jų susidarymo vietų</w:t>
            </w:r>
            <w:r w:rsidR="003D4C21">
              <w:rPr>
                <w:kern w:val="2"/>
                <w:szCs w:val="24"/>
              </w:rPr>
              <w:t>:</w:t>
            </w:r>
          </w:p>
          <w:p w14:paraId="68887E99" w14:textId="77777777" w:rsidR="003D4C21" w:rsidRPr="003D4C21" w:rsidRDefault="001113B3" w:rsidP="003D4C21">
            <w:pPr>
              <w:pStyle w:val="Sraopastraipa"/>
              <w:numPr>
                <w:ilvl w:val="0"/>
                <w:numId w:val="6"/>
              </w:numPr>
              <w:rPr>
                <w:kern w:val="2"/>
                <w:szCs w:val="24"/>
              </w:rPr>
            </w:pPr>
            <w:r w:rsidRPr="003D4C21">
              <w:rPr>
                <w:kern w:val="2"/>
                <w:szCs w:val="24"/>
              </w:rPr>
              <w:t>Klaipėdos centrinė katilinės (toliau - KCK), esančios adresu Šilutės pl. 26, Klaipėda</w:t>
            </w:r>
          </w:p>
          <w:p w14:paraId="4A5C5709" w14:textId="77777777" w:rsidR="003D4C21" w:rsidRPr="003D4C21" w:rsidRDefault="001113B3" w:rsidP="003D4C21">
            <w:pPr>
              <w:pStyle w:val="Sraopastraipa"/>
              <w:numPr>
                <w:ilvl w:val="0"/>
                <w:numId w:val="6"/>
              </w:numPr>
              <w:rPr>
                <w:color w:val="000000"/>
                <w:kern w:val="2"/>
                <w:szCs w:val="24"/>
              </w:rPr>
            </w:pPr>
            <w:r w:rsidRPr="003D4C21">
              <w:rPr>
                <w:kern w:val="2"/>
                <w:szCs w:val="24"/>
              </w:rPr>
              <w:t>Klaipėdos Lypkių katilinė</w:t>
            </w:r>
            <w:r w:rsidR="003D4C21">
              <w:rPr>
                <w:kern w:val="2"/>
                <w:szCs w:val="24"/>
              </w:rPr>
              <w:t>s</w:t>
            </w:r>
            <w:r w:rsidRPr="003D4C21">
              <w:rPr>
                <w:kern w:val="2"/>
                <w:szCs w:val="24"/>
              </w:rPr>
              <w:t xml:space="preserve"> (toliau - KLK), esančios adresu Lypkių g. 13, Klaipėda</w:t>
            </w:r>
          </w:p>
          <w:p w14:paraId="403AB65E" w14:textId="16D0265C" w:rsidR="00027B83" w:rsidRDefault="001113B3" w:rsidP="003D4C21">
            <w:pPr>
              <w:rPr>
                <w:color w:val="000000"/>
                <w:kern w:val="2"/>
                <w:szCs w:val="24"/>
              </w:rPr>
            </w:pPr>
            <w:r w:rsidRPr="003D4C21">
              <w:rPr>
                <w:kern w:val="2"/>
                <w:szCs w:val="24"/>
              </w:rPr>
              <w:lastRenderedPageBreak/>
              <w:t>vežimas iki pelenų tvarkymo vietos bei biokuro pelenų galutinis sutvarkymas, t. y. naudojimas ir/ar šalinimas. G</w:t>
            </w:r>
            <w:r w:rsidR="00445AA8" w:rsidRPr="003D4C21">
              <w:rPr>
                <w:kern w:val="2"/>
                <w:szCs w:val="24"/>
              </w:rPr>
              <w:t>alimas susidaryti biokuro pelenų kiekis – apie 2000 tonų per metus.</w:t>
            </w:r>
            <w:r w:rsidR="000B0897" w:rsidRPr="003D4C21">
              <w:rPr>
                <w:kern w:val="2"/>
                <w:szCs w:val="24"/>
              </w:rPr>
              <w:t xml:space="preserve"> </w:t>
            </w:r>
            <w:r w:rsidR="000B0897" w:rsidRPr="003D4C21">
              <w:rPr>
                <w:color w:val="000000"/>
                <w:kern w:val="2"/>
                <w:szCs w:val="24"/>
              </w:rPr>
              <w:t>(toliau – Paslaugos).</w:t>
            </w:r>
          </w:p>
          <w:p w14:paraId="0F5627D6" w14:textId="4C17AEA2" w:rsidR="00810973" w:rsidRPr="003D4C21" w:rsidRDefault="00810973" w:rsidP="003D4C21">
            <w:pPr>
              <w:rPr>
                <w:color w:val="000000"/>
                <w:kern w:val="2"/>
                <w:szCs w:val="24"/>
              </w:rPr>
            </w:pPr>
            <w:r>
              <w:rPr>
                <w:color w:val="000000"/>
                <w:kern w:val="2"/>
                <w:szCs w:val="24"/>
              </w:rPr>
              <w:t xml:space="preserve">3.1.2. </w:t>
            </w:r>
            <w:r w:rsidRPr="00810973">
              <w:rPr>
                <w:color w:val="000000"/>
                <w:kern w:val="2"/>
                <w:szCs w:val="24"/>
              </w:rPr>
              <w:t>Biokuro pelenų konteinerių pakeitimas Užsakovo teritorijoje, neišvežant pelenų jų galutiniam sutvarkymui. Paslaugos teikimo laikotarpiu galimas konteinerių pakeitimas – iki 60 kartų.</w:t>
            </w:r>
          </w:p>
          <w:p w14:paraId="27730B38" w14:textId="44EA495D"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B830FB">
              <w:rPr>
                <w:color w:val="000000"/>
                <w:kern w:val="2"/>
                <w:szCs w:val="24"/>
              </w:rPr>
              <w:t>1</w:t>
            </w:r>
            <w:r>
              <w:rPr>
                <w:color w:val="000000"/>
                <w:kern w:val="2"/>
                <w:szCs w:val="24"/>
              </w:rPr>
              <w:t xml:space="preserve"> „Techninė specifikacija“ (toliau – Techninė specifikacija) ir Sutarties priede Nr. </w:t>
            </w:r>
            <w:r w:rsidR="00067C2B">
              <w:rPr>
                <w:color w:val="000000"/>
                <w:kern w:val="2"/>
                <w:szCs w:val="24"/>
              </w:rPr>
              <w:t>2</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7E829C7C" w14:textId="77777777" w:rsidR="00027B83" w:rsidRDefault="0072021E">
            <w:r>
              <w:rPr>
                <w:bCs/>
              </w:rPr>
              <w:t xml:space="preserve">Biokuro pelenų </w:t>
            </w:r>
            <w:r w:rsidRPr="007D2335">
              <w:t>tvarkymo paslaug</w:t>
            </w:r>
            <w:r>
              <w:t xml:space="preserve">a (atliekos kodas – </w:t>
            </w:r>
            <w:r w:rsidRPr="00723B30">
              <w:t>10 01 03)</w:t>
            </w:r>
          </w:p>
          <w:p w14:paraId="67D99209" w14:textId="7432AD1A" w:rsidR="00095929" w:rsidRDefault="00687A81">
            <w:pPr>
              <w:rPr>
                <w:kern w:val="2"/>
                <w:szCs w:val="24"/>
              </w:rPr>
            </w:pPr>
            <w:r w:rsidRPr="00687A81">
              <w:rPr>
                <w:color w:val="0070C0"/>
              </w:rPr>
              <w:t>Įrašyti pirkimo ID</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2762990" w14:textId="0DBAEA19" w:rsidR="00027B83" w:rsidRDefault="000B0897">
            <w:pPr>
              <w:rPr>
                <w:kern w:val="2"/>
                <w:szCs w:val="24"/>
              </w:rPr>
            </w:pPr>
            <w:r>
              <w:rPr>
                <w:kern w:val="2"/>
                <w:szCs w:val="24"/>
              </w:rPr>
              <w:t>Netaikoma</w:t>
            </w: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45D84FF8"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6BC959D5" w14:textId="77777777" w:rsidR="00027B83" w:rsidRDefault="00027B83" w:rsidP="00E22AC7">
            <w:pPr>
              <w:rPr>
                <w:b/>
                <w:color w:val="FF0000"/>
                <w:kern w:val="2"/>
                <w:szCs w:val="24"/>
              </w:rPr>
            </w:pPr>
          </w:p>
        </w:tc>
        <w:tc>
          <w:tcPr>
            <w:tcW w:w="6441" w:type="dxa"/>
            <w:gridSpan w:val="2"/>
          </w:tcPr>
          <w:p w14:paraId="268839C4" w14:textId="1E71E774" w:rsidR="00027B83" w:rsidRDefault="000B0897" w:rsidP="0028635B">
            <w:pPr>
              <w:jc w:val="both"/>
              <w:rPr>
                <w:szCs w:val="24"/>
              </w:rPr>
            </w:pPr>
            <w:r>
              <w:rPr>
                <w:szCs w:val="24"/>
              </w:rPr>
              <w:t>Tiekėjas Paslaugas įsipareig</w:t>
            </w:r>
            <w:r w:rsidRPr="00A62E47">
              <w:rPr>
                <w:color w:val="000000" w:themeColor="text1"/>
                <w:szCs w:val="24"/>
              </w:rPr>
              <w:t xml:space="preserve">oja teikti </w:t>
            </w:r>
            <w:r w:rsidRPr="00A62E47">
              <w:rPr>
                <w:b/>
                <w:bCs/>
                <w:color w:val="000000" w:themeColor="text1"/>
                <w:szCs w:val="24"/>
              </w:rPr>
              <w:t>nuo</w:t>
            </w:r>
            <w:r w:rsidRPr="00A62E47">
              <w:rPr>
                <w:color w:val="000000" w:themeColor="text1"/>
                <w:szCs w:val="24"/>
              </w:rPr>
              <w:t xml:space="preserve"> Sutarties įsigaliojimo dienos</w:t>
            </w:r>
            <w:r w:rsidR="00A62E47" w:rsidRPr="00A62E47">
              <w:rPr>
                <w:color w:val="000000" w:themeColor="text1"/>
                <w:szCs w:val="24"/>
              </w:rPr>
              <w:t xml:space="preserve"> ir teikti 12 mėn</w:t>
            </w:r>
            <w:r w:rsidRPr="00A62E47">
              <w:rPr>
                <w:color w:val="000000" w:themeColor="text1"/>
                <w:szCs w:val="24"/>
              </w:rPr>
              <w:t>.</w:t>
            </w:r>
          </w:p>
          <w:p w14:paraId="7980799B" w14:textId="77777777" w:rsidR="00196FC3" w:rsidRDefault="00196FC3" w:rsidP="0028635B">
            <w:pPr>
              <w:jc w:val="both"/>
              <w:rPr>
                <w:color w:val="4472C4"/>
                <w:szCs w:val="24"/>
              </w:rPr>
            </w:pPr>
          </w:p>
          <w:p w14:paraId="59828407" w14:textId="77777777" w:rsidR="000D0FC8" w:rsidRDefault="00443742" w:rsidP="0028635B">
            <w:pPr>
              <w:jc w:val="both"/>
              <w:rPr>
                <w:szCs w:val="24"/>
              </w:rPr>
            </w:pPr>
            <w:r>
              <w:rPr>
                <w:szCs w:val="24"/>
              </w:rPr>
              <w:t>Tiekėjas</w:t>
            </w:r>
            <w:r w:rsidR="000347B3" w:rsidRPr="000347B3">
              <w:rPr>
                <w:szCs w:val="24"/>
              </w:rPr>
              <w:t xml:space="preserve"> privalo atvykti į </w:t>
            </w:r>
            <w:r>
              <w:rPr>
                <w:szCs w:val="24"/>
              </w:rPr>
              <w:t>Pirkėjo</w:t>
            </w:r>
            <w:r w:rsidR="000347B3" w:rsidRPr="000347B3">
              <w:rPr>
                <w:szCs w:val="24"/>
              </w:rPr>
              <w:t xml:space="preserve"> nurodytą objektą per 6 val. nuo </w:t>
            </w:r>
            <w:r w:rsidR="00D10A96">
              <w:rPr>
                <w:szCs w:val="24"/>
              </w:rPr>
              <w:t>U</w:t>
            </w:r>
            <w:r w:rsidR="000347B3" w:rsidRPr="000347B3">
              <w:rPr>
                <w:szCs w:val="24"/>
              </w:rPr>
              <w:t>žsakymo gavimo.</w:t>
            </w:r>
          </w:p>
          <w:p w14:paraId="1E259FA5" w14:textId="77777777" w:rsidR="000D0FC8" w:rsidRDefault="000D0FC8" w:rsidP="0028635B">
            <w:pPr>
              <w:jc w:val="both"/>
              <w:rPr>
                <w:szCs w:val="24"/>
              </w:rPr>
            </w:pPr>
          </w:p>
          <w:p w14:paraId="36B51A80" w14:textId="1DE0F8EF" w:rsidR="00027B83" w:rsidRPr="00935075" w:rsidRDefault="000D0FC8" w:rsidP="0028635B">
            <w:pPr>
              <w:jc w:val="both"/>
              <w:rPr>
                <w:szCs w:val="24"/>
              </w:rPr>
            </w:pPr>
            <w:r>
              <w:rPr>
                <w:szCs w:val="24"/>
              </w:rPr>
              <w:t>Tiekėjas</w:t>
            </w:r>
            <w:r w:rsidR="000347B3" w:rsidRPr="000347B3">
              <w:rPr>
                <w:szCs w:val="24"/>
              </w:rPr>
              <w:t xml:space="preserve"> užsikelia pilną pelenų konteinerį, išveža į atliekų tvarkymo vietą ir </w:t>
            </w:r>
            <w:r w:rsidR="007113BF">
              <w:rPr>
                <w:szCs w:val="24"/>
              </w:rPr>
              <w:t xml:space="preserve">tą pačią dieną </w:t>
            </w:r>
            <w:r w:rsidR="000347B3" w:rsidRPr="000347B3">
              <w:rPr>
                <w:szCs w:val="24"/>
              </w:rPr>
              <w:t>grįžęs tuščią konteinerį pastato į pelenų surinkimo vietą.</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6DCF4A22" w14:textId="7D0B83BF" w:rsidR="007A75C6" w:rsidRPr="00D56CEE" w:rsidRDefault="00630DF2" w:rsidP="00D56CEE">
            <w:pPr>
              <w:jc w:val="both"/>
              <w:rPr>
                <w:kern w:val="2"/>
                <w:szCs w:val="24"/>
              </w:rPr>
            </w:pPr>
            <w:r w:rsidRPr="00D56CEE">
              <w:rPr>
                <w:kern w:val="2"/>
                <w:szCs w:val="24"/>
              </w:rPr>
              <w:t xml:space="preserve">Paslaugų teikimo terminas gali būti pratęsiamas </w:t>
            </w:r>
            <w:r w:rsidR="00E32EFB">
              <w:rPr>
                <w:kern w:val="2"/>
                <w:szCs w:val="24"/>
              </w:rPr>
              <w:t xml:space="preserve">tomis pačiomis sąlygomis </w:t>
            </w:r>
            <w:r w:rsidRPr="00D56CEE">
              <w:rPr>
                <w:kern w:val="2"/>
                <w:szCs w:val="24"/>
              </w:rPr>
              <w:t>vieną kartą 6 (šeši</w:t>
            </w:r>
            <w:r w:rsidR="0028635B">
              <w:rPr>
                <w:kern w:val="2"/>
                <w:szCs w:val="24"/>
              </w:rPr>
              <w:t>ų</w:t>
            </w:r>
            <w:r w:rsidRPr="00D56CEE">
              <w:rPr>
                <w:kern w:val="2"/>
                <w:szCs w:val="24"/>
              </w:rPr>
              <w:t>) mėnesių terminui</w:t>
            </w:r>
            <w:r w:rsidR="00A11D24">
              <w:rPr>
                <w:kern w:val="2"/>
                <w:szCs w:val="24"/>
              </w:rPr>
              <w:t xml:space="preserve">, </w:t>
            </w:r>
            <w:r w:rsidRPr="00D56CEE">
              <w:rPr>
                <w:kern w:val="2"/>
                <w:szCs w:val="24"/>
              </w:rPr>
              <w:t>sudarant papildomą susitarimą, jeigu pasibaigus Paslaugų teikimo terminui neišnaudota maksimali Sutarties vertė.</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2F277319" w:rsidR="00027B83" w:rsidRDefault="000B0897" w:rsidP="0028635B">
            <w:pPr>
              <w:jc w:val="both"/>
              <w:rPr>
                <w:szCs w:val="24"/>
              </w:rPr>
            </w:pPr>
            <w:r w:rsidRPr="001B67BC">
              <w:rPr>
                <w:color w:val="000000" w:themeColor="text1"/>
                <w:kern w:val="2"/>
                <w:szCs w:val="24"/>
              </w:rPr>
              <w:t>Užsakymai teikiami Tiekėjo nurodytu elektroniniu paštu /</w:t>
            </w:r>
            <w:r w:rsidRPr="001B67BC">
              <w:rPr>
                <w:color w:val="000000" w:themeColor="text1"/>
                <w:szCs w:val="24"/>
              </w:rPr>
              <w:t xml:space="preserve"> tekstiniu pranešimu</w:t>
            </w:r>
            <w:r w:rsidR="001B67BC" w:rsidRPr="001B67BC">
              <w:rPr>
                <w:color w:val="000000" w:themeColor="text1"/>
                <w:szCs w:val="24"/>
              </w:rPr>
              <w:t>/skambučiu</w:t>
            </w:r>
            <w:r w:rsidRPr="001B67BC">
              <w:rPr>
                <w:color w:val="000000" w:themeColor="text1"/>
                <w:kern w:val="2"/>
                <w:szCs w:val="24"/>
              </w:rPr>
              <w:t xml:space="preserve"> ir laikomi gautais nedelsiant nuo Užsakymo pateikimo.</w:t>
            </w:r>
          </w:p>
        </w:tc>
      </w:tr>
      <w:tr w:rsidR="00027B83" w14:paraId="63190814" w14:textId="77777777" w:rsidTr="00BC1B86">
        <w:trPr>
          <w:trHeight w:val="8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7951E67A" w:rsidR="00027B83" w:rsidRPr="00BC1B86"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14A7E3CA" w:rsidR="00027B83" w:rsidRDefault="009816EC" w:rsidP="0028635B">
            <w:pPr>
              <w:jc w:val="both"/>
              <w:rPr>
                <w:szCs w:val="24"/>
              </w:rPr>
            </w:pPr>
            <w:r>
              <w:rPr>
                <w:bCs/>
                <w:szCs w:val="24"/>
              </w:rPr>
              <w:t>Tekėjas</w:t>
            </w:r>
            <w:r w:rsidRPr="00E02EC3">
              <w:rPr>
                <w:bCs/>
                <w:szCs w:val="24"/>
              </w:rPr>
              <w:t xml:space="preserve"> privalo pasverti gautas atliekas ir svorį nurodyti </w:t>
            </w:r>
            <w:r>
              <w:rPr>
                <w:bCs/>
                <w:szCs w:val="24"/>
              </w:rPr>
              <w:t>l</w:t>
            </w:r>
            <w:r w:rsidRPr="00E02EC3">
              <w:rPr>
                <w:bCs/>
                <w:szCs w:val="24"/>
              </w:rPr>
              <w:t xml:space="preserve">ydraštyje GPAIS, ne vėliau kaip kitą </w:t>
            </w:r>
            <w:r w:rsidRPr="004F3B10">
              <w:rPr>
                <w:bCs/>
                <w:color w:val="000000" w:themeColor="text1"/>
                <w:szCs w:val="24"/>
              </w:rPr>
              <w:t>darbo dieną po atliekų gavimo</w:t>
            </w:r>
            <w:r w:rsidR="004F3B10" w:rsidRPr="004F3B10">
              <w:rPr>
                <w:bCs/>
                <w:color w:val="000000" w:themeColor="text1"/>
                <w:szCs w:val="24"/>
              </w:rPr>
              <w:t>. S</w:t>
            </w:r>
            <w:r w:rsidR="000B0897" w:rsidRPr="004F3B10">
              <w:rPr>
                <w:color w:val="000000" w:themeColor="text1"/>
                <w:kern w:val="2"/>
                <w:szCs w:val="24"/>
              </w:rPr>
              <w:t>uteikus Paslaugas arba jų dalį</w:t>
            </w:r>
            <w:r w:rsidR="00AE0501">
              <w:rPr>
                <w:color w:val="000000" w:themeColor="text1"/>
                <w:kern w:val="2"/>
                <w:szCs w:val="24"/>
              </w:rPr>
              <w:t>,</w:t>
            </w:r>
            <w:r w:rsidR="000B0897" w:rsidRPr="004F3B10">
              <w:rPr>
                <w:color w:val="000000" w:themeColor="text1"/>
                <w:kern w:val="2"/>
                <w:szCs w:val="24"/>
              </w:rPr>
              <w:t xml:space="preserve"> </w:t>
            </w:r>
            <w:r w:rsidR="00AE0501" w:rsidRPr="00F2181A">
              <w:rPr>
                <w:szCs w:val="24"/>
              </w:rPr>
              <w:t>ne dažniau kaip kas mėnesį</w:t>
            </w:r>
            <w:r w:rsidR="00AE0501">
              <w:rPr>
                <w:szCs w:val="24"/>
              </w:rPr>
              <w:t>,</w:t>
            </w:r>
            <w:r w:rsidR="00AE0501" w:rsidRPr="00F2181A">
              <w:rPr>
                <w:szCs w:val="24"/>
              </w:rPr>
              <w:t xml:space="preserve"> </w:t>
            </w:r>
            <w:r w:rsidR="000B0897" w:rsidRPr="004F3B10">
              <w:rPr>
                <w:color w:val="000000" w:themeColor="text1"/>
                <w:kern w:val="2"/>
                <w:szCs w:val="24"/>
              </w:rPr>
              <w:t>privalo būti pateikiami</w:t>
            </w:r>
            <w:r w:rsidR="004F3B10" w:rsidRPr="004F3B10">
              <w:rPr>
                <w:color w:val="000000" w:themeColor="text1"/>
                <w:kern w:val="2"/>
                <w:szCs w:val="24"/>
              </w:rPr>
              <w:t>:</w:t>
            </w:r>
            <w:r w:rsidR="000B0897" w:rsidRPr="004F3B10">
              <w:rPr>
                <w:color w:val="000000" w:themeColor="text1"/>
                <w:kern w:val="2"/>
                <w:szCs w:val="24"/>
              </w:rPr>
              <w:t xml:space="preserve"> Paslaugų perdavimo-priėmimo aktas ir Sąskaita. 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lastRenderedPageBreak/>
              <w:t>5.1. Sutarčiai taikomas kainos apskaičiavimo būdas</w:t>
            </w:r>
          </w:p>
        </w:tc>
        <w:tc>
          <w:tcPr>
            <w:tcW w:w="6441" w:type="dxa"/>
            <w:gridSpan w:val="2"/>
          </w:tcPr>
          <w:p w14:paraId="1199C3A4" w14:textId="1C9B8A73" w:rsidR="00027B83" w:rsidRPr="008E4B3A" w:rsidRDefault="000B0897">
            <w:pPr>
              <w:rPr>
                <w:kern w:val="2"/>
                <w:szCs w:val="24"/>
              </w:rPr>
            </w:pPr>
            <w:r>
              <w:rPr>
                <w:kern w:val="2"/>
                <w:szCs w:val="24"/>
              </w:rPr>
              <w:t>Fiksuoto įkainio kainodara</w:t>
            </w:r>
          </w:p>
        </w:tc>
      </w:tr>
      <w:tr w:rsidR="00027B83" w14:paraId="7C6FAC1F" w14:textId="77777777">
        <w:trPr>
          <w:trHeight w:val="300"/>
        </w:trPr>
        <w:tc>
          <w:tcPr>
            <w:tcW w:w="3094" w:type="dxa"/>
            <w:gridSpan w:val="2"/>
          </w:tcPr>
          <w:p w14:paraId="0408B7B7" w14:textId="71AED88A" w:rsidR="00027B83" w:rsidRPr="00F966C2" w:rsidRDefault="000B0897" w:rsidP="00F966C2">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5D7C9F13" w14:textId="77777777" w:rsidR="00027B83" w:rsidRDefault="00027B83">
            <w:pPr>
              <w:rPr>
                <w:b/>
                <w:kern w:val="2"/>
                <w:szCs w:val="24"/>
              </w:rPr>
            </w:pPr>
          </w:p>
        </w:tc>
        <w:tc>
          <w:tcPr>
            <w:tcW w:w="6441" w:type="dxa"/>
            <w:gridSpan w:val="2"/>
          </w:tcPr>
          <w:p w14:paraId="0FE48E29" w14:textId="5B09A583" w:rsidR="00027B83" w:rsidRDefault="000B0897" w:rsidP="00704730">
            <w:pPr>
              <w:jc w:val="both"/>
              <w:rPr>
                <w:szCs w:val="24"/>
              </w:rPr>
            </w:pPr>
            <w:r>
              <w:rPr>
                <w:kern w:val="2"/>
                <w:szCs w:val="24"/>
              </w:rPr>
              <w:t xml:space="preserve">Pradinės Sutarties vertė yra </w:t>
            </w:r>
            <w:r w:rsidR="007517D6" w:rsidRPr="007517D6">
              <w:rPr>
                <w:b/>
                <w:bCs/>
                <w:kern w:val="2"/>
                <w:szCs w:val="24"/>
              </w:rPr>
              <w:t>145 000</w:t>
            </w:r>
            <w:r w:rsidRPr="007517D6">
              <w:rPr>
                <w:b/>
                <w:bCs/>
                <w:kern w:val="2"/>
                <w:szCs w:val="24"/>
              </w:rPr>
              <w:t xml:space="preserve"> Eur</w:t>
            </w:r>
            <w:r>
              <w:rPr>
                <w:color w:val="4472C4"/>
                <w:kern w:val="2"/>
                <w:szCs w:val="24"/>
              </w:rPr>
              <w:t xml:space="preserve"> (nurodyti sumą žodžiais)</w:t>
            </w:r>
            <w:r>
              <w:rPr>
                <w:kern w:val="2"/>
                <w:szCs w:val="24"/>
              </w:rPr>
              <w:t xml:space="preserve"> be pridėtinės vertės mokesčio (toliau – PVM).</w:t>
            </w:r>
          </w:p>
          <w:p w14:paraId="4E2E80A7" w14:textId="786DDDF5" w:rsidR="00027B83" w:rsidRDefault="000B0897" w:rsidP="00704730">
            <w:pPr>
              <w:jc w:val="both"/>
              <w:rPr>
                <w:kern w:val="2"/>
                <w:szCs w:val="24"/>
              </w:rPr>
            </w:pPr>
            <w:r>
              <w:rPr>
                <w:kern w:val="2"/>
                <w:szCs w:val="24"/>
              </w:rPr>
              <w:t>PVM sudaro</w:t>
            </w:r>
            <w:r w:rsidRPr="00C144F4">
              <w:rPr>
                <w:kern w:val="2"/>
                <w:szCs w:val="24"/>
              </w:rPr>
              <w:t xml:space="preserve"> </w:t>
            </w:r>
            <w:r w:rsidR="00747AD2" w:rsidRPr="00C144F4">
              <w:rPr>
                <w:kern w:val="2"/>
                <w:szCs w:val="24"/>
              </w:rPr>
              <w:t>30</w:t>
            </w:r>
            <w:r w:rsidR="00C144F4">
              <w:rPr>
                <w:kern w:val="2"/>
                <w:szCs w:val="24"/>
              </w:rPr>
              <w:t xml:space="preserve"> </w:t>
            </w:r>
            <w:r w:rsidR="00747AD2" w:rsidRPr="00C144F4">
              <w:rPr>
                <w:kern w:val="2"/>
                <w:szCs w:val="24"/>
              </w:rPr>
              <w:t>450</w:t>
            </w:r>
            <w:r w:rsidR="00C144F4" w:rsidRPr="00C144F4">
              <w:rPr>
                <w:kern w:val="2"/>
                <w:szCs w:val="24"/>
              </w:rPr>
              <w:t>,00</w:t>
            </w:r>
            <w:r>
              <w:rPr>
                <w:kern w:val="2"/>
                <w:szCs w:val="24"/>
              </w:rPr>
              <w:t xml:space="preserve"> Eur </w:t>
            </w:r>
            <w:r>
              <w:rPr>
                <w:color w:val="4472C4"/>
                <w:kern w:val="2"/>
                <w:szCs w:val="24"/>
              </w:rPr>
              <w:t>(nurodyti sumą žodžiais)</w:t>
            </w:r>
            <w:r>
              <w:rPr>
                <w:kern w:val="2"/>
                <w:szCs w:val="24"/>
              </w:rPr>
              <w:t>.</w:t>
            </w:r>
          </w:p>
          <w:p w14:paraId="690A64A0" w14:textId="372AD60D" w:rsidR="00027B83" w:rsidRDefault="000B0897" w:rsidP="00704730">
            <w:pPr>
              <w:jc w:val="both"/>
              <w:rPr>
                <w:kern w:val="2"/>
                <w:szCs w:val="24"/>
              </w:rPr>
            </w:pPr>
            <w:r>
              <w:rPr>
                <w:kern w:val="2"/>
                <w:szCs w:val="24"/>
              </w:rPr>
              <w:t xml:space="preserve">Sutarties kaina yra </w:t>
            </w:r>
            <w:r w:rsidR="00DE142C" w:rsidRPr="00DE142C">
              <w:rPr>
                <w:b/>
                <w:bCs/>
                <w:kern w:val="2"/>
                <w:szCs w:val="24"/>
              </w:rPr>
              <w:t>175</w:t>
            </w:r>
            <w:r w:rsidR="002043A1">
              <w:rPr>
                <w:b/>
                <w:bCs/>
                <w:kern w:val="2"/>
                <w:szCs w:val="24"/>
              </w:rPr>
              <w:t> </w:t>
            </w:r>
            <w:r w:rsidR="00DE142C" w:rsidRPr="00DE142C">
              <w:rPr>
                <w:b/>
                <w:bCs/>
                <w:kern w:val="2"/>
                <w:szCs w:val="24"/>
              </w:rPr>
              <w:t>450</w:t>
            </w:r>
            <w:r w:rsidR="002043A1">
              <w:rPr>
                <w:b/>
                <w:bCs/>
                <w:kern w:val="2"/>
                <w:szCs w:val="24"/>
              </w:rPr>
              <w:t>,</w:t>
            </w:r>
            <w:r w:rsidR="00DE142C" w:rsidRPr="00DE142C">
              <w:rPr>
                <w:b/>
                <w:bCs/>
                <w:kern w:val="2"/>
                <w:szCs w:val="24"/>
              </w:rPr>
              <w:t>00</w:t>
            </w:r>
            <w:r>
              <w:rPr>
                <w:kern w:val="2"/>
                <w:szCs w:val="24"/>
              </w:rPr>
              <w:t xml:space="preserve"> Eur </w:t>
            </w:r>
            <w:r>
              <w:rPr>
                <w:color w:val="4472C4"/>
                <w:kern w:val="2"/>
                <w:szCs w:val="24"/>
              </w:rPr>
              <w:t>(nurodyti sumą žodžiais)</w:t>
            </w:r>
            <w:r>
              <w:rPr>
                <w:kern w:val="2"/>
                <w:szCs w:val="24"/>
              </w:rPr>
              <w:t xml:space="preserve"> Eur su PVM.</w:t>
            </w:r>
          </w:p>
          <w:p w14:paraId="5BBB7508" w14:textId="77777777" w:rsidR="00E32EFB" w:rsidRDefault="00E32EFB" w:rsidP="00704730">
            <w:pPr>
              <w:jc w:val="both"/>
              <w:rPr>
                <w:kern w:val="2"/>
                <w:szCs w:val="24"/>
              </w:rPr>
            </w:pPr>
          </w:p>
          <w:p w14:paraId="71893ACE" w14:textId="4A628B01" w:rsidR="00E32EFB" w:rsidRDefault="00E32EFB" w:rsidP="00E32EFB">
            <w:pPr>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 2</w:t>
            </w:r>
            <w:r>
              <w:rPr>
                <w:kern w:val="2"/>
                <w:szCs w:val="24"/>
              </w:rPr>
              <w:t xml:space="preserve"> </w:t>
            </w:r>
            <w:r>
              <w:rPr>
                <w:color w:val="000000"/>
                <w:kern w:val="2"/>
                <w:szCs w:val="24"/>
              </w:rPr>
              <w:t xml:space="preserve">nurodytais įkainiais, neviršijant Sutarties kainos. Sutartyje arba jos priede Nr. 2 atskirose eilutėse nurodytas </w:t>
            </w:r>
            <w:r>
              <w:rPr>
                <w:color w:val="000000"/>
                <w:szCs w:val="24"/>
              </w:rPr>
              <w:t>Paslaugų</w:t>
            </w:r>
            <w:r>
              <w:rPr>
                <w:color w:val="000000"/>
                <w:kern w:val="2"/>
                <w:szCs w:val="24"/>
              </w:rPr>
              <w:t xml:space="preserve"> kiekis gali būti keičiamas (didėti ar mažėti).</w:t>
            </w:r>
          </w:p>
          <w:p w14:paraId="6ABAE126" w14:textId="77777777" w:rsidR="00E32EFB" w:rsidRDefault="00E32EFB" w:rsidP="00704730">
            <w:pPr>
              <w:jc w:val="both"/>
              <w:rPr>
                <w:color w:val="000000" w:themeColor="text1"/>
                <w:kern w:val="2"/>
                <w:szCs w:val="24"/>
              </w:rPr>
            </w:pPr>
          </w:p>
          <w:p w14:paraId="5751E94A" w14:textId="60F67A33" w:rsidR="00027B83" w:rsidRPr="00A11D24" w:rsidRDefault="000B0897" w:rsidP="00704730">
            <w:pPr>
              <w:jc w:val="both"/>
              <w:rPr>
                <w:color w:val="000000"/>
                <w:kern w:val="2"/>
                <w:szCs w:val="24"/>
              </w:rPr>
            </w:pPr>
            <w:r w:rsidRPr="00A11D24">
              <w:rPr>
                <w:color w:val="000000" w:themeColor="text1"/>
                <w:kern w:val="2"/>
                <w:szCs w:val="24"/>
              </w:rPr>
              <w:t>Pirkėjas neįsipareigoja išpirkti maksimalaus Paslaugų kiekio ar bet kokios jo dalies</w:t>
            </w:r>
            <w:r w:rsidR="00F966C2" w:rsidRPr="00A11D24">
              <w:rPr>
                <w:color w:val="000000" w:themeColor="text1"/>
                <w:kern w:val="2"/>
                <w:szCs w:val="24"/>
              </w:rPr>
              <w:t>.</w:t>
            </w:r>
          </w:p>
        </w:tc>
      </w:tr>
      <w:tr w:rsidR="00027B83" w14:paraId="267D47BF" w14:textId="77777777">
        <w:trPr>
          <w:trHeight w:val="300"/>
        </w:trPr>
        <w:tc>
          <w:tcPr>
            <w:tcW w:w="3094" w:type="dxa"/>
            <w:gridSpan w:val="2"/>
          </w:tcPr>
          <w:p w14:paraId="53EBA4B1" w14:textId="1F9EE7E2" w:rsidR="00027B83" w:rsidRPr="00A568DE"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35A9E16C" w14:textId="77777777" w:rsidR="00027B83" w:rsidRDefault="000B0897">
            <w:pPr>
              <w:rPr>
                <w:szCs w:val="24"/>
              </w:rPr>
            </w:pPr>
            <w:r>
              <w:rPr>
                <w:kern w:val="2"/>
                <w:szCs w:val="24"/>
              </w:rPr>
              <w:t xml:space="preserve">Sutarties </w:t>
            </w:r>
            <w:r w:rsidRPr="009E73EC">
              <w:rPr>
                <w:color w:val="000000" w:themeColor="text1"/>
                <w:kern w:val="2"/>
                <w:szCs w:val="24"/>
              </w:rPr>
              <w:t>kaina / įkainiai</w:t>
            </w:r>
            <w:r>
              <w:rPr>
                <w:kern w:val="2"/>
                <w:szCs w:val="24"/>
              </w:rPr>
              <w:t xml:space="preserve"> bus perskaičiuojami:</w:t>
            </w:r>
          </w:p>
          <w:p w14:paraId="5139C732" w14:textId="77777777" w:rsidR="00027B83" w:rsidRDefault="000B0897">
            <w:pPr>
              <w:rPr>
                <w:color w:val="FF0000"/>
                <w:kern w:val="2"/>
                <w:szCs w:val="24"/>
              </w:rPr>
            </w:pPr>
            <w:r>
              <w:rPr>
                <w:kern w:val="2"/>
                <w:szCs w:val="24"/>
              </w:rPr>
              <w:t>5.3.1. dėl PVM tarifo pasikeitimo;</w:t>
            </w:r>
          </w:p>
          <w:p w14:paraId="662EA503" w14:textId="189BFC37" w:rsidR="00027B83" w:rsidRDefault="000B0897">
            <w:pPr>
              <w:rPr>
                <w:color w:val="FF0000"/>
                <w:kern w:val="2"/>
                <w:szCs w:val="24"/>
              </w:rPr>
            </w:pPr>
            <w:r w:rsidRPr="00A568DE">
              <w:rPr>
                <w:color w:val="000000" w:themeColor="text1"/>
                <w:kern w:val="2"/>
                <w:szCs w:val="24"/>
              </w:rPr>
              <w:t>5.3.3. dėl kainų lygio pokyčio;</w:t>
            </w:r>
          </w:p>
        </w:tc>
      </w:tr>
      <w:tr w:rsidR="00027B83" w14:paraId="493E8FAB" w14:textId="77777777" w:rsidTr="0096644F">
        <w:trPr>
          <w:trHeight w:val="300"/>
        </w:trPr>
        <w:tc>
          <w:tcPr>
            <w:tcW w:w="3094" w:type="dxa"/>
            <w:gridSpan w:val="2"/>
            <w:shd w:val="clear" w:color="auto" w:fill="auto"/>
          </w:tcPr>
          <w:p w14:paraId="2F363431" w14:textId="77777777" w:rsidR="00027B83" w:rsidRPr="0096644F" w:rsidRDefault="000B0897">
            <w:pPr>
              <w:rPr>
                <w:b/>
                <w:kern w:val="2"/>
                <w:szCs w:val="24"/>
              </w:rPr>
            </w:pPr>
            <w:r w:rsidRPr="0096644F">
              <w:rPr>
                <w:b/>
                <w:kern w:val="2"/>
                <w:szCs w:val="24"/>
              </w:rPr>
              <w:t>5.3.1. Sutarties kainos / įkainių peržiūra dėl PVM tarifo pasikeitimo</w:t>
            </w:r>
          </w:p>
        </w:tc>
        <w:tc>
          <w:tcPr>
            <w:tcW w:w="6441" w:type="dxa"/>
            <w:gridSpan w:val="2"/>
            <w:shd w:val="clear" w:color="auto" w:fill="auto"/>
          </w:tcPr>
          <w:p w14:paraId="4D7D126B" w14:textId="77777777" w:rsidR="00027B83" w:rsidRPr="0096644F" w:rsidRDefault="000B0897">
            <w:pPr>
              <w:rPr>
                <w:szCs w:val="24"/>
              </w:rPr>
            </w:pPr>
            <w:r w:rsidRPr="0096644F">
              <w:rPr>
                <w:kern w:val="2"/>
                <w:szCs w:val="24"/>
              </w:rPr>
              <w:t>Jeigu Sutarties vykdymo metu pasikeičia PVM mokėjimą reglamentuojantys teisės aktai, darantys tiesioginę įtaką Tiekėjo t</w:t>
            </w:r>
            <w:r w:rsidRPr="0096644F">
              <w:rPr>
                <w:szCs w:val="24"/>
              </w:rPr>
              <w:t>ei</w:t>
            </w:r>
            <w:r w:rsidRPr="0096644F">
              <w:rPr>
                <w:kern w:val="2"/>
                <w:szCs w:val="24"/>
              </w:rPr>
              <w:t>kiamų P</w:t>
            </w:r>
            <w:r w:rsidRPr="0096644F">
              <w:rPr>
                <w:szCs w:val="24"/>
              </w:rPr>
              <w:t>aslaugų</w:t>
            </w:r>
            <w:r w:rsidRPr="0096644F">
              <w:rPr>
                <w:kern w:val="2"/>
                <w:szCs w:val="24"/>
              </w:rPr>
              <w:t xml:space="preserve"> Sutartyje nurodytai kainai / įkainiams, Sutarties kaina / įkainiai perskaičiuojami nekeičiant P</w:t>
            </w:r>
            <w:r w:rsidRPr="0096644F">
              <w:rPr>
                <w:szCs w:val="24"/>
              </w:rPr>
              <w:t>aslaugų</w:t>
            </w:r>
            <w:r w:rsidRPr="0096644F">
              <w:rPr>
                <w:kern w:val="2"/>
                <w:szCs w:val="24"/>
              </w:rPr>
              <w:t xml:space="preserve"> kainos / įkainio be PVM.</w:t>
            </w:r>
          </w:p>
          <w:p w14:paraId="52386BCF" w14:textId="77777777" w:rsidR="00027B83" w:rsidRPr="0096644F" w:rsidRDefault="00027B83">
            <w:pPr>
              <w:rPr>
                <w:kern w:val="2"/>
                <w:szCs w:val="24"/>
              </w:rPr>
            </w:pPr>
          </w:p>
          <w:p w14:paraId="20571E9F" w14:textId="0B593ACA" w:rsidR="00027B83" w:rsidRPr="00A92EC6" w:rsidRDefault="00077C65">
            <w:pPr>
              <w:rPr>
                <w:color w:val="FF0000"/>
                <w:kern w:val="2"/>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5772B308" w14:textId="6702F15E" w:rsidR="00027B83" w:rsidRPr="00006D9F" w:rsidRDefault="000B0897">
            <w:pPr>
              <w:rPr>
                <w:kern w:val="2"/>
                <w:szCs w:val="24"/>
              </w:rPr>
            </w:pPr>
            <w:r>
              <w:rPr>
                <w:kern w:val="2"/>
                <w:szCs w:val="24"/>
              </w:rPr>
              <w:t>Netaikoma</w:t>
            </w:r>
          </w:p>
        </w:tc>
      </w:tr>
      <w:tr w:rsidR="007E5845" w14:paraId="022882B0" w14:textId="77777777">
        <w:trPr>
          <w:trHeight w:val="300"/>
        </w:trPr>
        <w:tc>
          <w:tcPr>
            <w:tcW w:w="3094" w:type="dxa"/>
            <w:gridSpan w:val="2"/>
          </w:tcPr>
          <w:p w14:paraId="34D2BE09" w14:textId="34BAB542" w:rsidR="007E5845" w:rsidRPr="00FD3B10" w:rsidRDefault="007E5845" w:rsidP="007E5845">
            <w:pPr>
              <w:rPr>
                <w:bCs/>
                <w:kern w:val="2"/>
                <w:szCs w:val="24"/>
              </w:rPr>
            </w:pPr>
            <w:r>
              <w:rPr>
                <w:b/>
                <w:kern w:val="2"/>
                <w:szCs w:val="24"/>
              </w:rPr>
              <w:t>5.3.3. Sutarties kainos / įkainių peržiūra dėl kainų lygio pokyčio</w:t>
            </w:r>
          </w:p>
        </w:tc>
        <w:tc>
          <w:tcPr>
            <w:tcW w:w="6441" w:type="dxa"/>
            <w:gridSpan w:val="2"/>
          </w:tcPr>
          <w:p w14:paraId="6D9B8E99" w14:textId="4F76A7D4" w:rsidR="007E5845" w:rsidRPr="00E32EFB" w:rsidRDefault="007E5845" w:rsidP="007E5845">
            <w:pPr>
              <w:rPr>
                <w:szCs w:val="24"/>
              </w:rPr>
            </w:pPr>
            <w:r w:rsidRPr="00E32EFB">
              <w:rPr>
                <w:szCs w:val="24"/>
              </w:rPr>
              <w:t>5.3.3.1. Bet kuri Sutarties Šalis Sutarties galiojimo metu turi teisę inicijuoti Sutarties kainos / įkainių peržiūrą (keitimą) ne anksčiau kaip po 6 (šešių) mėn.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6 procentus . Sutarties kainos / įkainių peržiūra atliekama ne rečiau kaip kas 6 (šeši) mėnesiai.</w:t>
            </w:r>
          </w:p>
          <w:p w14:paraId="03BA6C7C" w14:textId="44552C29" w:rsidR="007E5845" w:rsidRPr="00E32EFB" w:rsidRDefault="007E5845" w:rsidP="007E5845">
            <w:pPr>
              <w:rPr>
                <w:kern w:val="2"/>
                <w:szCs w:val="24"/>
                <w:shd w:val="clear" w:color="auto" w:fill="FFFFFF"/>
              </w:rPr>
            </w:pPr>
            <w:r w:rsidRPr="00E32EFB">
              <w:rPr>
                <w:kern w:val="2"/>
                <w:szCs w:val="24"/>
              </w:rPr>
              <w:t xml:space="preserve">5.3.3.2. Sutarties kaina / </w:t>
            </w:r>
            <w:r w:rsidRPr="00E32EFB">
              <w:rPr>
                <w:kern w:val="2"/>
                <w:szCs w:val="24"/>
                <w:shd w:val="clear" w:color="auto" w:fill="FFFFFF"/>
              </w:rPr>
              <w:t xml:space="preserve">įkainiai peržiūrimi tik tai Sutarties daliai, kuri nėra išpirkta, t. y. Paslaugoms, kurios nėra priimtos </w:t>
            </w:r>
            <w:r w:rsidRPr="00E32EFB">
              <w:rPr>
                <w:kern w:val="2"/>
                <w:szCs w:val="24"/>
                <w:shd w:val="clear" w:color="auto" w:fill="FFFFFF"/>
              </w:rPr>
              <w:lastRenderedPageBreak/>
              <w:t>ir apmokėtos. Vėlesnė Sutarties kainos / įkainių peržiūra negali apimti laikotarpio, už kurį jau buvo atlikta peržiūra.</w:t>
            </w:r>
          </w:p>
          <w:p w14:paraId="21E08FEA" w14:textId="08DD5A5E" w:rsidR="007E5845" w:rsidRPr="00E32EFB" w:rsidRDefault="007E5845" w:rsidP="007E5845">
            <w:pPr>
              <w:rPr>
                <w:kern w:val="2"/>
                <w:szCs w:val="24"/>
                <w:shd w:val="clear" w:color="auto" w:fill="FFFFFF"/>
              </w:rPr>
            </w:pPr>
            <w:r w:rsidRPr="00E32EFB">
              <w:rPr>
                <w:kern w:val="2"/>
                <w:szCs w:val="24"/>
              </w:rPr>
              <w:t xml:space="preserve">5.3.3.3. </w:t>
            </w:r>
            <w:r w:rsidRPr="00E32EFB">
              <w:rPr>
                <w:kern w:val="2"/>
                <w:szCs w:val="24"/>
                <w:shd w:val="clear" w:color="auto" w:fill="FFFFFF"/>
              </w:rPr>
              <w:t>Jeigu P</w:t>
            </w:r>
            <w:r w:rsidRPr="00E32EFB">
              <w:rPr>
                <w:szCs w:val="24"/>
              </w:rPr>
              <w:t>aslaugų teikimas</w:t>
            </w:r>
            <w:r w:rsidRPr="00E32EFB">
              <w:rPr>
                <w:kern w:val="2"/>
                <w:szCs w:val="24"/>
                <w:shd w:val="clear" w:color="auto" w:fill="FFFFFF"/>
              </w:rPr>
              <w:t xml:space="preserve"> vėluoja dėl Tiekėjo kaltės, uždelstų suteikti P</w:t>
            </w:r>
            <w:r w:rsidRPr="00E32EFB">
              <w:rPr>
                <w:szCs w:val="24"/>
              </w:rPr>
              <w:t>aslaugų kaina /</w:t>
            </w:r>
            <w:r w:rsidRPr="00E32EFB">
              <w:rPr>
                <w:kern w:val="2"/>
                <w:szCs w:val="24"/>
                <w:shd w:val="clear" w:color="auto" w:fill="FFFFFF"/>
              </w:rPr>
              <w:t xml:space="preserve"> įkainiai nėra perskaičiuojami dėl kainų lygio kilimo (gali būti mažinami, tačiau negali būti didinami).</w:t>
            </w:r>
          </w:p>
          <w:p w14:paraId="3EFDC6B2" w14:textId="55A0C792" w:rsidR="007E5845" w:rsidRPr="00E32EFB" w:rsidRDefault="007E5845" w:rsidP="007E5845">
            <w:pPr>
              <w:rPr>
                <w:kern w:val="2"/>
                <w:szCs w:val="24"/>
                <w:shd w:val="clear" w:color="auto" w:fill="FFFFFF"/>
              </w:rPr>
            </w:pPr>
            <w:r w:rsidRPr="00E32EFB">
              <w:rPr>
                <w:kern w:val="2"/>
                <w:szCs w:val="24"/>
              </w:rPr>
              <w:t xml:space="preserve">5.3.3.4. Atlikdamos Sutarties kainos / įkainių peržiūrą </w:t>
            </w:r>
            <w:r w:rsidRPr="00E32EFB">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28BC6778" w14:textId="68E600BB" w:rsidR="007E5845" w:rsidRPr="00E32EFB" w:rsidRDefault="007E5845" w:rsidP="007E5845">
            <w:pPr>
              <w:rPr>
                <w:kern w:val="2"/>
                <w:szCs w:val="24"/>
                <w:shd w:val="clear" w:color="auto" w:fill="FFFFFF"/>
              </w:rPr>
            </w:pPr>
            <w:r w:rsidRPr="00E32EFB">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5EDA2109" w14:textId="77777777" w:rsidR="007E5845" w:rsidRPr="00E32EFB" w:rsidRDefault="007E5845" w:rsidP="007E5845">
            <w:pPr>
              <w:rPr>
                <w:szCs w:val="24"/>
              </w:rPr>
            </w:pPr>
            <w:r w:rsidRPr="00E32EFB">
              <w:rPr>
                <w:kern w:val="2"/>
                <w:szCs w:val="24"/>
                <w:shd w:val="clear" w:color="auto" w:fill="FFFFFF"/>
              </w:rPr>
              <w:t>5.3.3.6. Nauja Sutarties kaina / įkainiai apskaičiuojami pagal žemiau pateiktą formulę (arba nurodyti kitą Sutarties kainos / įkainių perskaičiavimo formulę):</w:t>
            </w:r>
          </w:p>
          <w:p w14:paraId="71324A2E" w14:textId="77777777" w:rsidR="007E5845" w:rsidRPr="00E32EFB" w:rsidRDefault="007E5845" w:rsidP="007E5845">
            <w:pPr>
              <w:rPr>
                <w:szCs w:val="24"/>
              </w:rPr>
            </w:pPr>
          </w:p>
          <w:p w14:paraId="3154C6D7" w14:textId="77777777" w:rsidR="007E5845" w:rsidRPr="00E32EFB" w:rsidRDefault="00000000" w:rsidP="007E5845">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7E5845" w:rsidRPr="00E32EFB">
              <w:rPr>
                <w:kern w:val="2"/>
                <w:szCs w:val="24"/>
              </w:rPr>
              <w:t>, kur a – kaina / įkainis (Eur be PVM) (jei peržiūra jau buvo atlikta, tai po paskutinio perskaičiavimo)</w:t>
            </w:r>
          </w:p>
          <w:p w14:paraId="1C5CF0F6" w14:textId="77777777" w:rsidR="007E5845" w:rsidRPr="00E32EFB" w:rsidRDefault="007E5845" w:rsidP="007E5845">
            <w:pPr>
              <w:jc w:val="both"/>
              <w:textAlignment w:val="baseline"/>
              <w:rPr>
                <w:szCs w:val="24"/>
              </w:rPr>
            </w:pPr>
            <w:r w:rsidRPr="00E32EFB">
              <w:rPr>
                <w:kern w:val="2"/>
                <w:szCs w:val="24"/>
              </w:rPr>
              <w:t>a</w:t>
            </w:r>
            <w:r w:rsidRPr="00E32EFB">
              <w:rPr>
                <w:kern w:val="2"/>
                <w:szCs w:val="24"/>
                <w:vertAlign w:val="subscript"/>
              </w:rPr>
              <w:t>1</w:t>
            </w:r>
            <w:r w:rsidRPr="00E32EFB">
              <w:rPr>
                <w:kern w:val="2"/>
                <w:szCs w:val="24"/>
              </w:rPr>
              <w:t xml:space="preserve"> – perskaičiuota (pakeista) kaina / įkainis (Eur be PVM)</w:t>
            </w:r>
          </w:p>
          <w:p w14:paraId="3494D274" w14:textId="5FD5AD6C" w:rsidR="007E5845" w:rsidRPr="00E32EFB" w:rsidRDefault="007E5845" w:rsidP="007E5845">
            <w:pPr>
              <w:jc w:val="both"/>
              <w:textAlignment w:val="baseline"/>
              <w:rPr>
                <w:szCs w:val="24"/>
              </w:rPr>
            </w:pPr>
            <w:r w:rsidRPr="00E32EFB">
              <w:rPr>
                <w:kern w:val="2"/>
                <w:szCs w:val="24"/>
              </w:rPr>
              <w:t>k – pagal vartotojų kainų indeksą (</w:t>
            </w:r>
            <w:r w:rsidRPr="00E32EFB">
              <w:rPr>
                <w:b/>
                <w:bCs/>
                <w:kern w:val="2"/>
                <w:szCs w:val="24"/>
                <w:shd w:val="clear" w:color="auto" w:fill="FFFFFF"/>
              </w:rPr>
              <w:t>0442 Atliekų rinkimas</w:t>
            </w:r>
            <w:r w:rsidRPr="00E32EFB">
              <w:rPr>
                <w:kern w:val="2"/>
                <w:szCs w:val="24"/>
              </w:rPr>
              <w:t>) apskaičiuotas Vartojimo prekių ir paslaugų kainų pokytis (padidėjimas arba sumažėjimas) (%). „k“ reikšmė skaičiuojama pagal formulę:</w:t>
            </w:r>
          </w:p>
          <w:p w14:paraId="4C5A71C0" w14:textId="77777777" w:rsidR="007E5845" w:rsidRPr="00E32EFB" w:rsidRDefault="007E5845" w:rsidP="007E5845">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E32EFB">
              <w:rPr>
                <w:kern w:val="2"/>
                <w:szCs w:val="24"/>
              </w:rPr>
              <w:t>, (proc.) kur</w:t>
            </w:r>
          </w:p>
          <w:p w14:paraId="44CAA2C6" w14:textId="58752D4B" w:rsidR="007E5845" w:rsidRPr="00E32EFB" w:rsidRDefault="007E5845" w:rsidP="007E5845">
            <w:pPr>
              <w:jc w:val="both"/>
              <w:textAlignment w:val="baseline"/>
            </w:pPr>
            <w:r w:rsidRPr="00E32EFB">
              <w:rPr>
                <w:kern w:val="2"/>
              </w:rPr>
              <w:t>Ind</w:t>
            </w:r>
            <w:r w:rsidRPr="00E32EFB">
              <w:rPr>
                <w:kern w:val="2"/>
                <w:vertAlign w:val="subscript"/>
              </w:rPr>
              <w:t>naujausias</w:t>
            </w:r>
            <w:r w:rsidRPr="00E32EFB">
              <w:rPr>
                <w:kern w:val="2"/>
              </w:rPr>
              <w:t xml:space="preserve"> – kreipimosi dėl kainos / įkainių peržiūros išsiuntimo kitai Šaliai dieną paskelbtas naujausias vartojimo prekių ir paslaugų indeksas (</w:t>
            </w:r>
            <w:r w:rsidRPr="00E32EFB">
              <w:rPr>
                <w:b/>
                <w:bCs/>
                <w:kern w:val="2"/>
                <w:szCs w:val="24"/>
                <w:shd w:val="clear" w:color="auto" w:fill="FFFFFF"/>
              </w:rPr>
              <w:t>0442 Atliekų rinkimas</w:t>
            </w:r>
            <w:r w:rsidRPr="00E32EFB">
              <w:rPr>
                <w:kern w:val="2"/>
              </w:rPr>
              <w:t>).</w:t>
            </w:r>
          </w:p>
          <w:p w14:paraId="2CD35F78" w14:textId="18E92718" w:rsidR="007E5845" w:rsidRPr="00E32EFB" w:rsidRDefault="007E5845" w:rsidP="007E5845">
            <w:r w:rsidRPr="00E32EFB">
              <w:rPr>
                <w:kern w:val="2"/>
              </w:rPr>
              <w:t>Ind</w:t>
            </w:r>
            <w:r w:rsidRPr="00E32EFB">
              <w:rPr>
                <w:kern w:val="2"/>
                <w:vertAlign w:val="subscript"/>
              </w:rPr>
              <w:t>pradžia</w:t>
            </w:r>
            <w:r w:rsidRPr="00E32EFB">
              <w:rPr>
                <w:kern w:val="2"/>
              </w:rPr>
              <w:t xml:space="preserve"> – laikotarpio pradžios datos (mėnesio) vartojimo prekių ir paslaugų indeksas (</w:t>
            </w:r>
            <w:r w:rsidRPr="00E32EFB">
              <w:rPr>
                <w:b/>
                <w:bCs/>
                <w:kern w:val="2"/>
                <w:szCs w:val="24"/>
                <w:shd w:val="clear" w:color="auto" w:fill="FFFFFF"/>
              </w:rPr>
              <w:t>0442 Atliekų rinkimas</w:t>
            </w:r>
            <w:r w:rsidRPr="00E32EFB">
              <w:rPr>
                <w:kern w:val="2"/>
              </w:rPr>
              <w:t>). Pirmojo perskaičiavimo atveju laikotarpio pradžia (mėnuo) yra</w:t>
            </w:r>
            <w:r w:rsidRPr="00E32EFB">
              <w:t xml:space="preserve"> Sutarties įsigaliojimo dienos mėnuo</w:t>
            </w:r>
            <w:r w:rsidRPr="00E32EFB">
              <w:rPr>
                <w:kern w:val="2"/>
                <w:szCs w:val="24"/>
                <w:shd w:val="clear" w:color="auto" w:fill="FFFFFF"/>
              </w:rPr>
              <w:t>.</w:t>
            </w:r>
            <w:r w:rsidRPr="00E32EFB">
              <w:rPr>
                <w:kern w:val="2"/>
              </w:rPr>
              <w:t xml:space="preserve"> Antrojo ir vėlesnių perskaičiavimų atveju laikotarpio pradžia (mėnuo) yra paskutinio perskaičiavimo metu naudotos paskelbto atitinkamo indekso reikšmės mėnuo.</w:t>
            </w:r>
          </w:p>
          <w:p w14:paraId="44025AC1" w14:textId="3A00E6E1" w:rsidR="007E5845" w:rsidRPr="00E32EFB" w:rsidRDefault="007E5845" w:rsidP="007E5845">
            <w:pPr>
              <w:rPr>
                <w:kern w:val="2"/>
                <w:szCs w:val="24"/>
                <w:shd w:val="clear" w:color="auto" w:fill="FFFFFF"/>
              </w:rPr>
            </w:pPr>
            <w:r w:rsidRPr="00E32EFB">
              <w:rPr>
                <w:kern w:val="2"/>
                <w:szCs w:val="24"/>
              </w:rPr>
              <w:t xml:space="preserve">5.3.3.7. </w:t>
            </w:r>
            <w:r w:rsidRPr="00E32EFB">
              <w:rPr>
                <w:kern w:val="2"/>
                <w:szCs w:val="24"/>
                <w:shd w:val="clear" w:color="auto" w:fill="FFFFFF"/>
              </w:rPr>
              <w:t xml:space="preserve">Skaičiavimams indeksų reikšmės imamos </w:t>
            </w:r>
            <w:r w:rsidRPr="00E32EFB">
              <w:rPr>
                <w:b/>
                <w:kern w:val="2"/>
                <w:szCs w:val="24"/>
                <w:shd w:val="clear" w:color="auto" w:fill="FFFFFF"/>
              </w:rPr>
              <w:t>keturių</w:t>
            </w:r>
            <w:r w:rsidRPr="00E32EFB">
              <w:rPr>
                <w:kern w:val="2"/>
                <w:szCs w:val="24"/>
                <w:shd w:val="clear" w:color="auto" w:fill="FFFFFF"/>
              </w:rPr>
              <w:t xml:space="preserve"> skaitmenų po kablelio tikslumu. Apskaičiuotas pokytis (k) tolimesniems skaičiavimams naudojamas suapvalinus iki </w:t>
            </w:r>
            <w:r w:rsidRPr="00E32EFB">
              <w:rPr>
                <w:b/>
                <w:kern w:val="2"/>
                <w:szCs w:val="24"/>
                <w:shd w:val="clear" w:color="auto" w:fill="FFFFFF"/>
              </w:rPr>
              <w:t>vieno</w:t>
            </w:r>
            <w:r w:rsidRPr="00E32EFB">
              <w:rPr>
                <w:kern w:val="2"/>
                <w:szCs w:val="24"/>
                <w:shd w:val="clear" w:color="auto" w:fill="FFFFFF"/>
              </w:rPr>
              <w:t xml:space="preserve"> skaitmens po kablelio, o apskaičiuotas įkainis „a</w:t>
            </w:r>
            <w:r w:rsidRPr="00E32EFB">
              <w:rPr>
                <w:kern w:val="2"/>
                <w:szCs w:val="24"/>
                <w:shd w:val="clear" w:color="auto" w:fill="FFFFFF"/>
                <w:vertAlign w:val="subscript"/>
              </w:rPr>
              <w:t>1</w:t>
            </w:r>
            <w:r w:rsidRPr="00E32EFB">
              <w:rPr>
                <w:kern w:val="2"/>
                <w:szCs w:val="24"/>
                <w:shd w:val="clear" w:color="auto" w:fill="FFFFFF"/>
              </w:rPr>
              <w:t xml:space="preserve">“ suapvalinamas iki </w:t>
            </w:r>
            <w:r w:rsidRPr="00E32EFB">
              <w:rPr>
                <w:b/>
                <w:kern w:val="2"/>
                <w:szCs w:val="24"/>
                <w:shd w:val="clear" w:color="auto" w:fill="FFFFFF"/>
              </w:rPr>
              <w:t>dviejų</w:t>
            </w:r>
            <w:r w:rsidRPr="00E32EFB">
              <w:rPr>
                <w:kern w:val="2"/>
                <w:szCs w:val="24"/>
                <w:shd w:val="clear" w:color="auto" w:fill="FFFFFF"/>
              </w:rPr>
              <w:t xml:space="preserve"> skaitmenų po kablelio.</w:t>
            </w:r>
          </w:p>
          <w:p w14:paraId="296087FD" w14:textId="6B84AC31" w:rsidR="007E5845" w:rsidRPr="00E32EFB" w:rsidRDefault="007E5845" w:rsidP="007E5845">
            <w:pPr>
              <w:rPr>
                <w:kern w:val="2"/>
                <w:szCs w:val="24"/>
                <w:shd w:val="clear" w:color="auto" w:fill="FFFFFF"/>
              </w:rPr>
            </w:pPr>
            <w:r w:rsidRPr="00E32EFB">
              <w:rPr>
                <w:kern w:val="2"/>
                <w:szCs w:val="24"/>
                <w:shd w:val="clear" w:color="auto" w:fill="FFFFFF"/>
              </w:rPr>
              <w:t xml:space="preserve">5.3.3.8. Šalis, siekianti Sutarties kainos / įkainių peržiūros, privalo raštu kreiptis į kitą Šalį ir prašyme pateikti visą </w:t>
            </w:r>
            <w:r w:rsidRPr="00E32EFB">
              <w:rPr>
                <w:kern w:val="2"/>
                <w:szCs w:val="24"/>
                <w:shd w:val="clear" w:color="auto" w:fill="FFFFFF"/>
              </w:rPr>
              <w:lastRenderedPageBreak/>
              <w:t xml:space="preserve">reikalingą informaciją: Sutarties pavadinimą, numerį, datą, neperduotų ir neapmokėtų Paslaugų sąrašą su kiekiais, indekso reikšmes su nuorodomis į viešus šaltinius Valstybės duomenų agentūros Oficialiosios statistikos portale arba </w:t>
            </w:r>
            <w:r w:rsidRPr="00E32EFB">
              <w:rPr>
                <w:kern w:val="2"/>
                <w:szCs w:val="24"/>
                <w:bdr w:val="none" w:sz="0" w:space="0" w:color="auto" w:frame="1"/>
              </w:rPr>
              <w:t>kitus oficialius šaltinių duomenis</w:t>
            </w:r>
            <w:r w:rsidR="00E32EFB" w:rsidRPr="00E32EFB">
              <w:rPr>
                <w:kern w:val="2"/>
                <w:szCs w:val="24"/>
                <w:bdr w:val="none" w:sz="0" w:space="0" w:color="auto" w:frame="1"/>
              </w:rPr>
              <w:t xml:space="preserve">. </w:t>
            </w:r>
            <w:r w:rsidRPr="00E32EFB">
              <w:rPr>
                <w:kern w:val="2"/>
                <w:szCs w:val="24"/>
                <w:shd w:val="clear" w:color="auto" w:fill="FFFFFF"/>
              </w:rPr>
              <w:t>Prašyme Šalis neturi teisės nurodyti kito indekso ar prašyti perskaičiavimo pagal kitą indeksą nei nurodytas šioje procedūroje.</w:t>
            </w:r>
          </w:p>
          <w:p w14:paraId="774DC1A2" w14:textId="43EFBF6F" w:rsidR="007E5845" w:rsidRPr="00E32EFB" w:rsidRDefault="007E5845" w:rsidP="007E5845">
            <w:pPr>
              <w:rPr>
                <w:kern w:val="2"/>
                <w:szCs w:val="24"/>
                <w:shd w:val="clear" w:color="auto" w:fill="FFFFFF"/>
              </w:rPr>
            </w:pPr>
            <w:r w:rsidRPr="00E32EFB">
              <w:rPr>
                <w:kern w:val="2"/>
                <w:szCs w:val="24"/>
                <w:shd w:val="clear" w:color="auto" w:fill="FFFFFF"/>
              </w:rPr>
              <w:t>5</w:t>
            </w:r>
            <w:r w:rsidRPr="00E32EFB">
              <w:rPr>
                <w:kern w:val="2"/>
                <w:szCs w:val="24"/>
              </w:rPr>
              <w:t xml:space="preserve">.3.3.9. </w:t>
            </w:r>
            <w:r w:rsidRPr="00E32EFB">
              <w:rPr>
                <w:kern w:val="2"/>
                <w:szCs w:val="24"/>
                <w:shd w:val="clear" w:color="auto" w:fill="FFFFFF"/>
              </w:rPr>
              <w:t xml:space="preserve">Susitarimas turi būti sudarytas per </w:t>
            </w:r>
            <w:r w:rsidR="00E32EFB" w:rsidRPr="00E32EFB">
              <w:rPr>
                <w:kern w:val="2"/>
                <w:szCs w:val="24"/>
                <w:shd w:val="clear" w:color="auto" w:fill="FFFFFF"/>
              </w:rPr>
              <w:t xml:space="preserve">10 d. d. </w:t>
            </w:r>
            <w:r w:rsidRPr="00E32EFB">
              <w:rPr>
                <w:kern w:val="2"/>
                <w:szCs w:val="24"/>
                <w:shd w:val="clear" w:color="auto" w:fill="FFFFFF"/>
              </w:rPr>
              <w:t>nuo Šalies pateikto tinkamo prašymo perskaičiuoti S</w:t>
            </w:r>
            <w:r w:rsidRPr="00E32EFB">
              <w:rPr>
                <w:kern w:val="2"/>
                <w:szCs w:val="24"/>
              </w:rPr>
              <w:t xml:space="preserve">utarties </w:t>
            </w:r>
            <w:r w:rsidRPr="00E32EFB">
              <w:rPr>
                <w:kern w:val="2"/>
                <w:szCs w:val="24"/>
                <w:shd w:val="clear" w:color="auto" w:fill="FFFFFF"/>
              </w:rPr>
              <w:t>kainą / įkainius gavimo dienos.</w:t>
            </w:r>
          </w:p>
          <w:p w14:paraId="38752C12" w14:textId="2BB953B8" w:rsidR="007E5845" w:rsidRPr="00E32EFB" w:rsidRDefault="007E5845" w:rsidP="007E5845">
            <w:pPr>
              <w:rPr>
                <w:kern w:val="2"/>
                <w:szCs w:val="24"/>
                <w:bdr w:val="none" w:sz="0" w:space="0" w:color="auto" w:frame="1"/>
              </w:rPr>
            </w:pPr>
            <w:r w:rsidRPr="00E32EFB">
              <w:rPr>
                <w:kern w:val="2"/>
                <w:szCs w:val="24"/>
                <w:shd w:val="clear" w:color="auto" w:fill="FFFFFF"/>
              </w:rPr>
              <w:t xml:space="preserve">5.3.3.10. </w:t>
            </w:r>
            <w:r w:rsidRPr="00E32EFB">
              <w:rPr>
                <w:kern w:val="2"/>
                <w:szCs w:val="24"/>
                <w:bdr w:val="none" w:sz="0" w:space="0" w:color="auto" w:frame="1"/>
              </w:rPr>
              <w:t>Susitarimu Šalys neturi teisės keisti procedūroje nurodytos tvarkos ar kitų Sutarties nuostatų, išskyrus, jei keitimas atliekamas pagal VPĮ nuostatas.</w:t>
            </w:r>
          </w:p>
        </w:tc>
      </w:tr>
      <w:tr w:rsidR="007E6774" w14:paraId="6D143C7C" w14:textId="77777777">
        <w:trPr>
          <w:trHeight w:val="300"/>
        </w:trPr>
        <w:tc>
          <w:tcPr>
            <w:tcW w:w="3094" w:type="dxa"/>
            <w:gridSpan w:val="2"/>
          </w:tcPr>
          <w:p w14:paraId="672A4CBD" w14:textId="77777777" w:rsidR="007E6774" w:rsidRDefault="007E6774" w:rsidP="007E6774">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210FF15E" w14:textId="6FC45F7F" w:rsidR="00554CFD" w:rsidRDefault="00554CFD" w:rsidP="00554CFD">
            <w:pPr>
              <w:rPr>
                <w:szCs w:val="24"/>
              </w:rPr>
            </w:pPr>
            <w:r>
              <w:rPr>
                <w:szCs w:val="24"/>
              </w:rPr>
              <w:t>Netaikoma</w:t>
            </w:r>
          </w:p>
          <w:p w14:paraId="61574C3A" w14:textId="3C06B2AB" w:rsidR="007E6774" w:rsidRDefault="007E6774" w:rsidP="007E6774">
            <w:pPr>
              <w:rPr>
                <w:szCs w:val="24"/>
              </w:rPr>
            </w:pPr>
          </w:p>
        </w:tc>
      </w:tr>
      <w:tr w:rsidR="007E6774" w14:paraId="22049506" w14:textId="77777777">
        <w:trPr>
          <w:trHeight w:val="300"/>
        </w:trPr>
        <w:tc>
          <w:tcPr>
            <w:tcW w:w="3094" w:type="dxa"/>
            <w:gridSpan w:val="2"/>
          </w:tcPr>
          <w:p w14:paraId="3C616512" w14:textId="77777777" w:rsidR="007E6774" w:rsidRDefault="007E6774" w:rsidP="007E6774">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27A89C8" w14:textId="6AB76E62" w:rsidR="007E6774" w:rsidRPr="001D005F" w:rsidRDefault="007E6774" w:rsidP="007E6774">
            <w:pPr>
              <w:rPr>
                <w:kern w:val="2"/>
                <w:szCs w:val="24"/>
              </w:rPr>
            </w:pPr>
            <w:r>
              <w:rPr>
                <w:kern w:val="2"/>
                <w:szCs w:val="24"/>
              </w:rPr>
              <w:t>Netaikoma</w:t>
            </w:r>
          </w:p>
        </w:tc>
      </w:tr>
      <w:tr w:rsidR="007E6774" w14:paraId="64F75697" w14:textId="77777777">
        <w:trPr>
          <w:trHeight w:val="300"/>
        </w:trPr>
        <w:tc>
          <w:tcPr>
            <w:tcW w:w="3094" w:type="dxa"/>
            <w:gridSpan w:val="2"/>
          </w:tcPr>
          <w:p w14:paraId="24D5D914" w14:textId="77777777" w:rsidR="007E6774" w:rsidRDefault="007E6774" w:rsidP="007E6774">
            <w:pPr>
              <w:rPr>
                <w:b/>
                <w:kern w:val="2"/>
                <w:szCs w:val="24"/>
              </w:rPr>
            </w:pPr>
            <w:r>
              <w:rPr>
                <w:b/>
                <w:kern w:val="2"/>
                <w:szCs w:val="24"/>
              </w:rPr>
              <w:t>5.5. Atsiskaitymo su Tiekėju terminas ir tvarka</w:t>
            </w:r>
          </w:p>
        </w:tc>
        <w:tc>
          <w:tcPr>
            <w:tcW w:w="6441" w:type="dxa"/>
            <w:gridSpan w:val="2"/>
          </w:tcPr>
          <w:p w14:paraId="2E393D74" w14:textId="1665B0BC" w:rsidR="007E6774" w:rsidRPr="00C00783" w:rsidRDefault="007E6774" w:rsidP="007E6774">
            <w:pPr>
              <w:rPr>
                <w:kern w:val="2"/>
                <w:szCs w:val="24"/>
              </w:rPr>
            </w:pPr>
            <w:r>
              <w:rPr>
                <w:kern w:val="2"/>
                <w:szCs w:val="24"/>
              </w:rPr>
              <w:t xml:space="preserve">Pirkėjas atsiskaito su Tiekėju ne vėliau kaip per </w:t>
            </w:r>
            <w:r w:rsidRPr="00F2181A">
              <w:rPr>
                <w:szCs w:val="24"/>
              </w:rPr>
              <w:t>30 (trisdešimt)</w:t>
            </w:r>
            <w:r w:rsidRPr="00F2181A">
              <w:rPr>
                <w:i/>
                <w:szCs w:val="24"/>
              </w:rPr>
              <w:t xml:space="preserve"> </w:t>
            </w:r>
            <w:r w:rsidRPr="00F2181A">
              <w:rPr>
                <w:szCs w:val="24"/>
              </w:rPr>
              <w:t>kalendorinių dienų</w:t>
            </w:r>
            <w:r>
              <w:rPr>
                <w:kern w:val="2"/>
                <w:szCs w:val="24"/>
              </w:rPr>
              <w:t xml:space="preserve"> nuo Sąskaitos gavi</w:t>
            </w:r>
            <w:r w:rsidRPr="009E3FA0">
              <w:rPr>
                <w:kern w:val="2"/>
                <w:szCs w:val="24"/>
              </w:rPr>
              <w:t xml:space="preserve">mo dienos, </w:t>
            </w:r>
            <w:r w:rsidRPr="009E3FA0">
              <w:rPr>
                <w:kern w:val="2"/>
                <w:szCs w:val="24"/>
                <w:shd w:val="clear" w:color="auto" w:fill="FFFFFF"/>
              </w:rPr>
              <w:t>už įvykdytus Užsakymus mokama kartą per mėnesį;</w:t>
            </w:r>
          </w:p>
        </w:tc>
      </w:tr>
      <w:tr w:rsidR="007E6774" w14:paraId="65C41120" w14:textId="77777777">
        <w:trPr>
          <w:trHeight w:val="300"/>
        </w:trPr>
        <w:tc>
          <w:tcPr>
            <w:tcW w:w="3094" w:type="dxa"/>
            <w:gridSpan w:val="2"/>
          </w:tcPr>
          <w:p w14:paraId="7FC1DBAF" w14:textId="7C3CF058" w:rsidR="007E6774" w:rsidRDefault="007E6774" w:rsidP="007E6774">
            <w:pPr>
              <w:rPr>
                <w:b/>
                <w:kern w:val="2"/>
                <w:szCs w:val="24"/>
              </w:rPr>
            </w:pPr>
            <w:r>
              <w:rPr>
                <w:b/>
                <w:kern w:val="2"/>
                <w:szCs w:val="24"/>
              </w:rPr>
              <w:t>5.6. Avansas</w:t>
            </w:r>
          </w:p>
        </w:tc>
        <w:tc>
          <w:tcPr>
            <w:tcW w:w="6441" w:type="dxa"/>
            <w:gridSpan w:val="2"/>
          </w:tcPr>
          <w:p w14:paraId="382B074E" w14:textId="25A0514A" w:rsidR="007E6774" w:rsidRPr="00C00783" w:rsidRDefault="007E6774" w:rsidP="007E6774">
            <w:pPr>
              <w:rPr>
                <w:kern w:val="2"/>
                <w:szCs w:val="24"/>
              </w:rPr>
            </w:pPr>
            <w:r>
              <w:rPr>
                <w:kern w:val="2"/>
                <w:szCs w:val="24"/>
              </w:rPr>
              <w:t>Netaikoma</w:t>
            </w:r>
          </w:p>
        </w:tc>
      </w:tr>
      <w:tr w:rsidR="007E6774" w14:paraId="19884362" w14:textId="77777777">
        <w:trPr>
          <w:trHeight w:val="300"/>
        </w:trPr>
        <w:tc>
          <w:tcPr>
            <w:tcW w:w="3094" w:type="dxa"/>
            <w:gridSpan w:val="2"/>
          </w:tcPr>
          <w:p w14:paraId="2DD1F801" w14:textId="646FE729" w:rsidR="007E6774" w:rsidRDefault="007E6774" w:rsidP="007E6774">
            <w:pPr>
              <w:rPr>
                <w:b/>
                <w:kern w:val="2"/>
                <w:szCs w:val="24"/>
              </w:rPr>
            </w:pPr>
            <w:r>
              <w:rPr>
                <w:b/>
                <w:kern w:val="2"/>
                <w:szCs w:val="24"/>
              </w:rPr>
              <w:t>5.7. Avanso užtikrinimas</w:t>
            </w:r>
          </w:p>
        </w:tc>
        <w:tc>
          <w:tcPr>
            <w:tcW w:w="6441" w:type="dxa"/>
            <w:gridSpan w:val="2"/>
          </w:tcPr>
          <w:p w14:paraId="3258F3A8" w14:textId="710AB206" w:rsidR="007E6774" w:rsidRDefault="007E6774" w:rsidP="007E6774">
            <w:pPr>
              <w:rPr>
                <w:kern w:val="2"/>
                <w:szCs w:val="24"/>
              </w:rPr>
            </w:pPr>
            <w:r>
              <w:rPr>
                <w:kern w:val="2"/>
                <w:szCs w:val="24"/>
              </w:rPr>
              <w:t>Netaikoma</w:t>
            </w:r>
            <w:r>
              <w:rPr>
                <w:color w:val="000000"/>
                <w:kern w:val="2"/>
                <w:szCs w:val="24"/>
                <w:shd w:val="clear" w:color="auto" w:fill="FFFFFF"/>
              </w:rPr>
              <w:t xml:space="preserve"> </w:t>
            </w:r>
          </w:p>
        </w:tc>
      </w:tr>
      <w:tr w:rsidR="007E6774" w14:paraId="29366B46" w14:textId="77777777">
        <w:trPr>
          <w:trHeight w:val="300"/>
        </w:trPr>
        <w:tc>
          <w:tcPr>
            <w:tcW w:w="9535" w:type="dxa"/>
            <w:gridSpan w:val="4"/>
          </w:tcPr>
          <w:p w14:paraId="1B8DC7CB" w14:textId="77777777" w:rsidR="007E6774" w:rsidRDefault="007E6774" w:rsidP="007E6774">
            <w:pPr>
              <w:jc w:val="center"/>
              <w:rPr>
                <w:b/>
                <w:kern w:val="2"/>
                <w:szCs w:val="24"/>
              </w:rPr>
            </w:pPr>
            <w:r>
              <w:rPr>
                <w:b/>
                <w:kern w:val="2"/>
                <w:szCs w:val="24"/>
              </w:rPr>
              <w:t>6. PASLAUGŲ KOKYBĖ IR GARANTINIAI ĮSIPAREIGOJIMAI</w:t>
            </w:r>
          </w:p>
        </w:tc>
      </w:tr>
      <w:tr w:rsidR="007E6774" w14:paraId="3D56CB1B" w14:textId="77777777">
        <w:trPr>
          <w:trHeight w:val="300"/>
        </w:trPr>
        <w:tc>
          <w:tcPr>
            <w:tcW w:w="3094" w:type="dxa"/>
            <w:gridSpan w:val="2"/>
          </w:tcPr>
          <w:p w14:paraId="27BE1C92" w14:textId="0DC47AF5" w:rsidR="007E6774" w:rsidRDefault="007E6774" w:rsidP="007E6774">
            <w:pPr>
              <w:rPr>
                <w:b/>
                <w:kern w:val="2"/>
                <w:szCs w:val="24"/>
              </w:rPr>
            </w:pPr>
            <w:r>
              <w:rPr>
                <w:b/>
                <w:kern w:val="2"/>
                <w:szCs w:val="24"/>
              </w:rPr>
              <w:t>6.1. Garantinis terminas</w:t>
            </w:r>
          </w:p>
        </w:tc>
        <w:tc>
          <w:tcPr>
            <w:tcW w:w="6441" w:type="dxa"/>
            <w:gridSpan w:val="2"/>
          </w:tcPr>
          <w:p w14:paraId="606FD54D" w14:textId="638D02B5" w:rsidR="007E6774" w:rsidRPr="00DC29E4" w:rsidRDefault="007E6774" w:rsidP="007E6774">
            <w:pPr>
              <w:rPr>
                <w:kern w:val="2"/>
                <w:szCs w:val="24"/>
              </w:rPr>
            </w:pPr>
            <w:r>
              <w:rPr>
                <w:kern w:val="2"/>
                <w:szCs w:val="24"/>
              </w:rPr>
              <w:t>Netaikoma</w:t>
            </w:r>
          </w:p>
        </w:tc>
      </w:tr>
      <w:tr w:rsidR="007E6774" w14:paraId="1619DC5D" w14:textId="77777777">
        <w:trPr>
          <w:trHeight w:val="300"/>
        </w:trPr>
        <w:tc>
          <w:tcPr>
            <w:tcW w:w="3094" w:type="dxa"/>
            <w:gridSpan w:val="2"/>
          </w:tcPr>
          <w:p w14:paraId="45BAA65F" w14:textId="5ED03B61" w:rsidR="007E6774" w:rsidRDefault="007E6774" w:rsidP="007E6774">
            <w:pPr>
              <w:rPr>
                <w:b/>
                <w:kern w:val="2"/>
                <w:szCs w:val="24"/>
              </w:rPr>
            </w:pPr>
            <w:r>
              <w:rPr>
                <w:b/>
                <w:szCs w:val="24"/>
              </w:rPr>
              <w:t>6.2. Terminas Paslaugų trūkumams pašalinti</w:t>
            </w:r>
          </w:p>
        </w:tc>
        <w:tc>
          <w:tcPr>
            <w:tcW w:w="6441" w:type="dxa"/>
            <w:gridSpan w:val="2"/>
          </w:tcPr>
          <w:p w14:paraId="4A64BFAB" w14:textId="78887855" w:rsidR="007E6774" w:rsidRDefault="007E6774" w:rsidP="007E6774">
            <w:pPr>
              <w:rPr>
                <w:kern w:val="2"/>
                <w:szCs w:val="24"/>
              </w:rPr>
            </w:pPr>
            <w:r>
              <w:rPr>
                <w:kern w:val="2"/>
                <w:szCs w:val="24"/>
              </w:rPr>
              <w:t>Netaikoma</w:t>
            </w:r>
          </w:p>
        </w:tc>
      </w:tr>
      <w:tr w:rsidR="007E6774" w14:paraId="37AEF7C6" w14:textId="77777777">
        <w:trPr>
          <w:trHeight w:val="300"/>
        </w:trPr>
        <w:tc>
          <w:tcPr>
            <w:tcW w:w="3094" w:type="dxa"/>
            <w:gridSpan w:val="2"/>
          </w:tcPr>
          <w:p w14:paraId="79279C12" w14:textId="746DE322" w:rsidR="007E6774" w:rsidRDefault="007E6774" w:rsidP="007E6774">
            <w:pPr>
              <w:rPr>
                <w:b/>
                <w:szCs w:val="24"/>
              </w:rPr>
            </w:pPr>
            <w:r>
              <w:rPr>
                <w:b/>
                <w:szCs w:val="24"/>
              </w:rPr>
              <w:t>6.3. Kokybinių kriterijų įgyvendinimo ir tikrinimo tvarka</w:t>
            </w:r>
          </w:p>
        </w:tc>
        <w:tc>
          <w:tcPr>
            <w:tcW w:w="6441" w:type="dxa"/>
            <w:gridSpan w:val="2"/>
          </w:tcPr>
          <w:p w14:paraId="07A1B23B" w14:textId="26C76E5B" w:rsidR="007E6774" w:rsidRDefault="007E6774" w:rsidP="007E6774">
            <w:pPr>
              <w:rPr>
                <w:kern w:val="2"/>
                <w:szCs w:val="24"/>
              </w:rPr>
            </w:pPr>
            <w:r>
              <w:rPr>
                <w:kern w:val="2"/>
                <w:szCs w:val="24"/>
              </w:rPr>
              <w:t>Netaikoma</w:t>
            </w:r>
          </w:p>
          <w:p w14:paraId="449C3520" w14:textId="092F567B" w:rsidR="007E6774" w:rsidRDefault="007E6774" w:rsidP="007E6774">
            <w:pPr>
              <w:rPr>
                <w:kern w:val="2"/>
                <w:szCs w:val="24"/>
              </w:rPr>
            </w:pPr>
          </w:p>
        </w:tc>
      </w:tr>
      <w:tr w:rsidR="007E6774" w14:paraId="759FE80C" w14:textId="77777777">
        <w:trPr>
          <w:trHeight w:val="300"/>
        </w:trPr>
        <w:tc>
          <w:tcPr>
            <w:tcW w:w="9535" w:type="dxa"/>
            <w:gridSpan w:val="4"/>
          </w:tcPr>
          <w:p w14:paraId="4E643707" w14:textId="77777777" w:rsidR="007E6774" w:rsidRDefault="007E6774" w:rsidP="007E6774">
            <w:pPr>
              <w:jc w:val="center"/>
              <w:rPr>
                <w:b/>
                <w:kern w:val="2"/>
                <w:szCs w:val="24"/>
              </w:rPr>
            </w:pPr>
            <w:r>
              <w:rPr>
                <w:b/>
                <w:kern w:val="2"/>
                <w:szCs w:val="24"/>
              </w:rPr>
              <w:t>7. SUTARTIES VYKDYMUI PASITELKIAMI SUBTIEKĖJAI IR (AR) SPECIALISTAI</w:t>
            </w:r>
          </w:p>
        </w:tc>
      </w:tr>
      <w:tr w:rsidR="007E6774" w14:paraId="1A744996" w14:textId="77777777">
        <w:trPr>
          <w:trHeight w:val="300"/>
        </w:trPr>
        <w:tc>
          <w:tcPr>
            <w:tcW w:w="3094" w:type="dxa"/>
            <w:gridSpan w:val="2"/>
          </w:tcPr>
          <w:p w14:paraId="129612C4" w14:textId="77777777" w:rsidR="007E6774" w:rsidRDefault="007E6774" w:rsidP="007E6774">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7E6774" w:rsidRDefault="007E6774" w:rsidP="007E6774">
            <w:pPr>
              <w:rPr>
                <w:kern w:val="2"/>
                <w:szCs w:val="24"/>
              </w:rPr>
            </w:pPr>
            <w:r>
              <w:rPr>
                <w:kern w:val="2"/>
                <w:szCs w:val="24"/>
              </w:rPr>
              <w:t>Sutarties vykdymui subtiekėjai ir (ar) specialistai nepasitelkiami.</w:t>
            </w:r>
          </w:p>
          <w:p w14:paraId="0BB1F46F" w14:textId="77777777" w:rsidR="007E6774" w:rsidRDefault="007E6774" w:rsidP="007E6774">
            <w:pPr>
              <w:rPr>
                <w:kern w:val="2"/>
                <w:szCs w:val="24"/>
              </w:rPr>
            </w:pPr>
          </w:p>
          <w:p w14:paraId="44FB0770" w14:textId="77777777" w:rsidR="007E6774" w:rsidRDefault="007E6774" w:rsidP="007E6774">
            <w:pPr>
              <w:rPr>
                <w:color w:val="FF0000"/>
                <w:kern w:val="2"/>
                <w:szCs w:val="24"/>
              </w:rPr>
            </w:pPr>
            <w:r>
              <w:rPr>
                <w:color w:val="FF0000"/>
                <w:kern w:val="2"/>
                <w:szCs w:val="24"/>
              </w:rPr>
              <w:t>arba</w:t>
            </w:r>
          </w:p>
          <w:p w14:paraId="6D59279B" w14:textId="77777777" w:rsidR="007E6774" w:rsidRDefault="007E6774" w:rsidP="007E6774">
            <w:pPr>
              <w:rPr>
                <w:kern w:val="2"/>
                <w:szCs w:val="24"/>
              </w:rPr>
            </w:pPr>
          </w:p>
          <w:p w14:paraId="10514FEF" w14:textId="1D35A492" w:rsidR="007E6774" w:rsidRDefault="007E6774" w:rsidP="007E6774">
            <w:pPr>
              <w:rPr>
                <w:b/>
                <w:kern w:val="2"/>
                <w:szCs w:val="24"/>
              </w:rPr>
            </w:pPr>
            <w:r>
              <w:rPr>
                <w:kern w:val="2"/>
                <w:szCs w:val="24"/>
              </w:rPr>
              <w:t>Sutarties vykdymui pasitelkiami subtiekėjai ir (ar) specialistai yra nurodyti Sutarties priede Nr. 2 „Sutarties vykdymui pasitelkiami subtiekėjai ir (ar) specialistai“</w:t>
            </w:r>
          </w:p>
        </w:tc>
      </w:tr>
      <w:tr w:rsidR="007E6774" w14:paraId="4677BEA7" w14:textId="77777777">
        <w:trPr>
          <w:trHeight w:val="300"/>
        </w:trPr>
        <w:tc>
          <w:tcPr>
            <w:tcW w:w="9535" w:type="dxa"/>
            <w:gridSpan w:val="4"/>
          </w:tcPr>
          <w:p w14:paraId="7A37B716" w14:textId="77777777" w:rsidR="007E6774" w:rsidRDefault="007E6774" w:rsidP="007E6774">
            <w:pPr>
              <w:jc w:val="center"/>
              <w:rPr>
                <w:b/>
                <w:kern w:val="2"/>
                <w:szCs w:val="24"/>
              </w:rPr>
            </w:pPr>
            <w:r>
              <w:rPr>
                <w:b/>
                <w:kern w:val="2"/>
                <w:szCs w:val="24"/>
              </w:rPr>
              <w:t>8. PRIEVOLIŲ PAGAL SUTARTĮ ĮVYKDYMO UŽTIKRINIMAS</w:t>
            </w:r>
          </w:p>
        </w:tc>
      </w:tr>
      <w:tr w:rsidR="007E6774" w14:paraId="4155B16E" w14:textId="77777777">
        <w:trPr>
          <w:trHeight w:val="300"/>
        </w:trPr>
        <w:tc>
          <w:tcPr>
            <w:tcW w:w="3094" w:type="dxa"/>
            <w:gridSpan w:val="2"/>
          </w:tcPr>
          <w:p w14:paraId="7AD9E9A7" w14:textId="77777777" w:rsidR="007E6774" w:rsidRDefault="007E6774" w:rsidP="007E6774">
            <w:pPr>
              <w:rPr>
                <w:b/>
                <w:kern w:val="2"/>
                <w:szCs w:val="24"/>
              </w:rPr>
            </w:pPr>
            <w:r>
              <w:rPr>
                <w:b/>
                <w:kern w:val="2"/>
                <w:szCs w:val="24"/>
              </w:rPr>
              <w:t>8.1. Prievolių pagal Sutartį įvykdymo užtikrinimas</w:t>
            </w:r>
          </w:p>
        </w:tc>
        <w:tc>
          <w:tcPr>
            <w:tcW w:w="6441" w:type="dxa"/>
            <w:gridSpan w:val="2"/>
          </w:tcPr>
          <w:p w14:paraId="14E59578" w14:textId="5D52FD4B" w:rsidR="007E6774" w:rsidRDefault="007E6774" w:rsidP="007E6774">
            <w:pPr>
              <w:rPr>
                <w:kern w:val="2"/>
                <w:szCs w:val="24"/>
              </w:rPr>
            </w:pPr>
            <w:r>
              <w:rPr>
                <w:kern w:val="2"/>
                <w:szCs w:val="24"/>
              </w:rPr>
              <w:t>Prievolių pagal Sutartį įvykdymas užtikrinamas:</w:t>
            </w:r>
          </w:p>
          <w:p w14:paraId="2D80CD6E" w14:textId="331C3CBD" w:rsidR="007E6774" w:rsidRDefault="007E6774" w:rsidP="007E6774">
            <w:pPr>
              <w:rPr>
                <w:kern w:val="2"/>
                <w:szCs w:val="24"/>
              </w:rPr>
            </w:pPr>
            <w:r>
              <w:rPr>
                <w:kern w:val="2"/>
                <w:szCs w:val="24"/>
              </w:rPr>
              <w:t>Netesybomis (delspinigiais, bauda);</w:t>
            </w:r>
          </w:p>
        </w:tc>
      </w:tr>
      <w:tr w:rsidR="007E6774" w14:paraId="25D80381" w14:textId="77777777">
        <w:trPr>
          <w:trHeight w:val="300"/>
        </w:trPr>
        <w:tc>
          <w:tcPr>
            <w:tcW w:w="3094" w:type="dxa"/>
            <w:gridSpan w:val="2"/>
          </w:tcPr>
          <w:p w14:paraId="0F8492D8" w14:textId="65641063" w:rsidR="007E6774" w:rsidRDefault="007E6774" w:rsidP="007E6774">
            <w:pPr>
              <w:rPr>
                <w:b/>
                <w:kern w:val="2"/>
                <w:szCs w:val="24"/>
              </w:rPr>
            </w:pPr>
            <w:r>
              <w:rPr>
                <w:b/>
                <w:kern w:val="2"/>
                <w:szCs w:val="24"/>
              </w:rPr>
              <w:lastRenderedPageBreak/>
              <w:t>8.2 Sutarties įvykdymo užtikrinimo galiojimo terminas</w:t>
            </w:r>
          </w:p>
        </w:tc>
        <w:tc>
          <w:tcPr>
            <w:tcW w:w="6441" w:type="dxa"/>
            <w:gridSpan w:val="2"/>
          </w:tcPr>
          <w:p w14:paraId="6A3C4961" w14:textId="65A23EEF" w:rsidR="007E6774" w:rsidRDefault="00C855AE" w:rsidP="007E6774">
            <w:pPr>
              <w:rPr>
                <w:kern w:val="2"/>
                <w:szCs w:val="24"/>
              </w:rPr>
            </w:pPr>
            <w:r>
              <w:rPr>
                <w:bCs/>
                <w:kern w:val="2"/>
                <w:szCs w:val="24"/>
              </w:rPr>
              <w:t>Netaikoma</w:t>
            </w:r>
          </w:p>
        </w:tc>
      </w:tr>
      <w:tr w:rsidR="007E6774" w14:paraId="2A4E7446" w14:textId="77777777">
        <w:trPr>
          <w:trHeight w:val="300"/>
        </w:trPr>
        <w:tc>
          <w:tcPr>
            <w:tcW w:w="3094" w:type="dxa"/>
            <w:gridSpan w:val="2"/>
          </w:tcPr>
          <w:p w14:paraId="6B0B299A" w14:textId="77777777" w:rsidR="007E6774" w:rsidRDefault="007E6774" w:rsidP="007E6774">
            <w:pPr>
              <w:rPr>
                <w:b/>
                <w:kern w:val="2"/>
                <w:szCs w:val="24"/>
              </w:rPr>
            </w:pPr>
            <w:r>
              <w:rPr>
                <w:b/>
                <w:kern w:val="2"/>
                <w:szCs w:val="24"/>
              </w:rPr>
              <w:t>8.3. Sutarties įvykdymo užtikrinimo pateikimas</w:t>
            </w:r>
          </w:p>
        </w:tc>
        <w:tc>
          <w:tcPr>
            <w:tcW w:w="6441" w:type="dxa"/>
            <w:gridSpan w:val="2"/>
          </w:tcPr>
          <w:p w14:paraId="47D3FAEF" w14:textId="59F649E7" w:rsidR="007E6774" w:rsidRPr="00EF057B" w:rsidRDefault="007E6774" w:rsidP="007E6774">
            <w:pPr>
              <w:rPr>
                <w:kern w:val="2"/>
                <w:szCs w:val="24"/>
              </w:rPr>
            </w:pPr>
            <w:r>
              <w:rPr>
                <w:kern w:val="2"/>
                <w:szCs w:val="24"/>
              </w:rPr>
              <w:t>Netaikoma</w:t>
            </w:r>
          </w:p>
        </w:tc>
      </w:tr>
      <w:tr w:rsidR="007E6774" w14:paraId="15859C99" w14:textId="77777777">
        <w:trPr>
          <w:trHeight w:val="300"/>
        </w:trPr>
        <w:tc>
          <w:tcPr>
            <w:tcW w:w="9535" w:type="dxa"/>
            <w:gridSpan w:val="4"/>
          </w:tcPr>
          <w:p w14:paraId="1ECF65EB" w14:textId="77777777" w:rsidR="007E6774" w:rsidRDefault="007E6774" w:rsidP="007E6774">
            <w:pPr>
              <w:jc w:val="center"/>
              <w:rPr>
                <w:b/>
                <w:kern w:val="2"/>
                <w:szCs w:val="24"/>
              </w:rPr>
            </w:pPr>
            <w:r>
              <w:rPr>
                <w:b/>
                <w:kern w:val="2"/>
                <w:szCs w:val="24"/>
              </w:rPr>
              <w:t>9. ŠALIŲ ATSAKOMYBĖ</w:t>
            </w:r>
          </w:p>
        </w:tc>
      </w:tr>
      <w:tr w:rsidR="007E6774" w14:paraId="751AAE6F" w14:textId="77777777">
        <w:trPr>
          <w:trHeight w:val="300"/>
        </w:trPr>
        <w:tc>
          <w:tcPr>
            <w:tcW w:w="3094" w:type="dxa"/>
            <w:gridSpan w:val="2"/>
          </w:tcPr>
          <w:p w14:paraId="41D56436" w14:textId="067E4BE6" w:rsidR="007E6774" w:rsidRDefault="007E6774" w:rsidP="007E6774">
            <w:pPr>
              <w:rPr>
                <w:b/>
                <w:kern w:val="2"/>
                <w:szCs w:val="24"/>
              </w:rPr>
            </w:pPr>
            <w:r>
              <w:rPr>
                <w:b/>
                <w:kern w:val="2"/>
                <w:szCs w:val="24"/>
              </w:rPr>
              <w:t>9.1. Pirkėjui taikomos netesybos už mokėjimų pagal Sutartį vėlavimą</w:t>
            </w:r>
          </w:p>
        </w:tc>
        <w:tc>
          <w:tcPr>
            <w:tcW w:w="6441" w:type="dxa"/>
            <w:gridSpan w:val="2"/>
          </w:tcPr>
          <w:p w14:paraId="070C11FC" w14:textId="76CDCF14" w:rsidR="007E6774" w:rsidRPr="00EF057B" w:rsidRDefault="007E6774" w:rsidP="007E6774">
            <w:pPr>
              <w:rPr>
                <w:bCs/>
                <w:color w:val="FF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A921ED">
              <w:rPr>
                <w:bCs/>
                <w:color w:val="000000" w:themeColor="text1"/>
                <w:kern w:val="2"/>
                <w:szCs w:val="24"/>
              </w:rPr>
              <w:t xml:space="preserve">0,05 (penkios šimtosios) procento </w:t>
            </w:r>
            <w:r>
              <w:rPr>
                <w:bCs/>
                <w:color w:val="000000"/>
                <w:kern w:val="2"/>
                <w:szCs w:val="24"/>
              </w:rPr>
              <w:t xml:space="preserve">dydžio delspinigius nuo neapmokėtos sumos be PVM už kiekvieną </w:t>
            </w:r>
            <w:r w:rsidRPr="00A921ED">
              <w:rPr>
                <w:bCs/>
                <w:color w:val="000000" w:themeColor="text1"/>
                <w:kern w:val="2"/>
                <w:szCs w:val="24"/>
              </w:rPr>
              <w:t>vėlavimo dieną.</w:t>
            </w:r>
          </w:p>
        </w:tc>
      </w:tr>
      <w:tr w:rsidR="007E6774" w14:paraId="2C60DAC2" w14:textId="77777777" w:rsidTr="00140A48">
        <w:trPr>
          <w:trHeight w:val="300"/>
        </w:trPr>
        <w:tc>
          <w:tcPr>
            <w:tcW w:w="3094" w:type="dxa"/>
            <w:gridSpan w:val="2"/>
            <w:shd w:val="clear" w:color="auto" w:fill="auto"/>
          </w:tcPr>
          <w:p w14:paraId="1BA2D9E1" w14:textId="425BB12B" w:rsidR="007E6774" w:rsidRDefault="007E6774" w:rsidP="007E6774">
            <w:pPr>
              <w:rPr>
                <w:b/>
                <w:kern w:val="2"/>
                <w:szCs w:val="24"/>
              </w:rPr>
            </w:pPr>
            <w:r>
              <w:rPr>
                <w:b/>
                <w:szCs w:val="24"/>
              </w:rPr>
              <w:t>9.2. Tiekėjui taikomos netesybos</w:t>
            </w:r>
          </w:p>
        </w:tc>
        <w:tc>
          <w:tcPr>
            <w:tcW w:w="6441" w:type="dxa"/>
            <w:gridSpan w:val="2"/>
            <w:shd w:val="clear" w:color="auto" w:fill="auto"/>
          </w:tcPr>
          <w:p w14:paraId="2A5DA7FD" w14:textId="73046FC4" w:rsidR="007E6774" w:rsidRDefault="007E6774" w:rsidP="007E6774">
            <w:pPr>
              <w:rPr>
                <w:color w:val="000000"/>
              </w:rPr>
            </w:pPr>
            <w:r>
              <w:rPr>
                <w:color w:val="000000"/>
                <w:szCs w:val="24"/>
                <w:lang w:val="lt"/>
              </w:rPr>
              <w:t xml:space="preserve">9.2.1. Jeigu Tiekėjas vėluoja suteikti Paslaugas arba nevykdo kitų sutartinių įsipareigojimų, Pirkėjas nuo kitos nei nustatytas terminas dienos Tiekėjui skaičiuoja </w:t>
            </w:r>
            <w:r w:rsidRPr="00A921ED">
              <w:rPr>
                <w:bCs/>
                <w:color w:val="000000" w:themeColor="text1"/>
                <w:kern w:val="2"/>
                <w:szCs w:val="24"/>
              </w:rPr>
              <w:t>0,05 (penkios šimtosios)</w:t>
            </w:r>
            <w:r>
              <w:rPr>
                <w:bCs/>
                <w:color w:val="000000" w:themeColor="text1"/>
                <w:kern w:val="2"/>
                <w:szCs w:val="24"/>
              </w:rPr>
              <w:t xml:space="preserve"> </w:t>
            </w:r>
            <w:r w:rsidRPr="009C625F">
              <w:rPr>
                <w:szCs w:val="24"/>
                <w:lang w:val="lt"/>
              </w:rPr>
              <w:t xml:space="preserve">procento </w:t>
            </w:r>
            <w:r>
              <w:rPr>
                <w:color w:val="000000"/>
                <w:szCs w:val="24"/>
                <w:lang w:val="lt"/>
              </w:rPr>
              <w:t xml:space="preserve">dydžio delspinigius už kiekvieną uždelstą </w:t>
            </w:r>
            <w:r w:rsidRPr="009C625F">
              <w:rPr>
                <w:szCs w:val="24"/>
                <w:lang w:val="lt"/>
              </w:rPr>
              <w:t>dieną</w:t>
            </w:r>
            <w:r>
              <w:rPr>
                <w:color w:val="FF0000"/>
                <w:szCs w:val="24"/>
                <w:lang w:val="lt"/>
              </w:rPr>
              <w:t xml:space="preserve"> </w:t>
            </w:r>
            <w:r>
              <w:rPr>
                <w:color w:val="000000"/>
                <w:szCs w:val="24"/>
                <w:lang w:val="lt"/>
              </w:rPr>
              <w:t>nuo laiku nesuteiktų Paslaugų ar kitų sutartinių įsipareigojimų nevykdymo kainos be PVM.</w:t>
            </w:r>
          </w:p>
          <w:p w14:paraId="66025186" w14:textId="0FB5DCEC" w:rsidR="007E6774" w:rsidRDefault="007E6774" w:rsidP="007E6774">
            <w:pPr>
              <w:rPr>
                <w:szCs w:val="24"/>
              </w:rPr>
            </w:pPr>
            <w:r>
              <w:rPr>
                <w:color w:val="000000"/>
                <w:szCs w:val="24"/>
                <w:lang w:val="lt"/>
              </w:rPr>
              <w:t xml:space="preserve">9.2.2. Jeigu Tiekėjas vėluoja grąžinti dėl Tiekėjui mokėtinos sumos sumažinimo </w:t>
            </w:r>
            <w:r w:rsidRPr="00236DA4">
              <w:rPr>
                <w:color w:val="000000" w:themeColor="text1"/>
                <w:szCs w:val="24"/>
                <w:lang w:val="lt"/>
              </w:rPr>
              <w:t xml:space="preserve">susidariusią permoką pagal Bendrųjų sąlygų 7.4.1.2 papunktį, Pirkėjas nuo kitos nei nustatytas terminas dienos Tiekėjui skaičiuoja </w:t>
            </w:r>
            <w:r w:rsidRPr="00236DA4">
              <w:rPr>
                <w:bCs/>
                <w:color w:val="000000" w:themeColor="text1"/>
                <w:kern w:val="2"/>
                <w:szCs w:val="24"/>
              </w:rPr>
              <w:t xml:space="preserve">0,05 (penkios šimtosios) </w:t>
            </w:r>
            <w:r w:rsidRPr="00236DA4">
              <w:rPr>
                <w:color w:val="000000" w:themeColor="text1"/>
                <w:szCs w:val="24"/>
                <w:lang w:val="lt"/>
              </w:rPr>
              <w:t>procento dydžio delspinigius už kiekvieną uždelstą dieną nuo laiku negrąžintos permokos kainos be PVM</w:t>
            </w:r>
            <w:r>
              <w:rPr>
                <w:color w:val="000000"/>
                <w:szCs w:val="24"/>
                <w:lang w:val="lt"/>
              </w:rPr>
              <w:t>.</w:t>
            </w:r>
          </w:p>
          <w:p w14:paraId="2E762815" w14:textId="331D8553" w:rsidR="007E6774" w:rsidRDefault="007E6774" w:rsidP="007E6774">
            <w:r>
              <w:rPr>
                <w:color w:val="000000"/>
                <w:kern w:val="2"/>
              </w:rPr>
              <w:t xml:space="preserve">9.2.3. Tiekėjas privalo sumokėti Pirkėjui </w:t>
            </w:r>
            <w:r w:rsidRPr="00236DA4">
              <w:rPr>
                <w:color w:val="000000" w:themeColor="text1"/>
                <w:kern w:val="2"/>
              </w:rPr>
              <w:t>netesybas per 14 (keturiolika)</w:t>
            </w:r>
            <w:r w:rsidRPr="00236DA4">
              <w:rPr>
                <w:bCs/>
                <w:color w:val="000000" w:themeColor="text1"/>
                <w:kern w:val="2"/>
                <w:szCs w:val="24"/>
              </w:rPr>
              <w:t xml:space="preserve"> </w:t>
            </w:r>
            <w:r w:rsidRPr="00236DA4">
              <w:rPr>
                <w:color w:val="000000" w:themeColor="text1"/>
                <w:kern w:val="2"/>
              </w:rPr>
              <w:t>dienų nuo Pirkėjo pareikalavim</w:t>
            </w:r>
            <w:r>
              <w:rPr>
                <w:color w:val="000000"/>
                <w:kern w:val="2"/>
              </w:rPr>
              <w:t xml:space="preserve">o, jeigu netesybų suma nėra </w:t>
            </w:r>
            <w:r>
              <w:t>išskaitoma iš Tiekėjui mokėtinos sumos.</w:t>
            </w:r>
          </w:p>
          <w:p w14:paraId="0E6DFBC8" w14:textId="16DCFC1C" w:rsidR="007E6774" w:rsidRDefault="007E6774" w:rsidP="007E6774">
            <w:pPr>
              <w:rPr>
                <w:b/>
                <w:kern w:val="2"/>
                <w:szCs w:val="24"/>
              </w:rPr>
            </w:pPr>
            <w:r>
              <w:rPr>
                <w:szCs w:val="24"/>
              </w:rPr>
              <w:t xml:space="preserve">9.2.4. </w:t>
            </w:r>
            <w:r w:rsidRPr="000E7D92">
              <w:rPr>
                <w:color w:val="000000" w:themeColor="text1"/>
                <w:szCs w:val="24"/>
              </w:rPr>
              <w:t xml:space="preserve">Tiekėjui neatvykus į Užsakovo objektą per Sutarties SD punkte nustatytą terminą, </w:t>
            </w:r>
            <w:r>
              <w:rPr>
                <w:color w:val="000000" w:themeColor="text1"/>
                <w:szCs w:val="24"/>
              </w:rPr>
              <w:t>Tiekėjui</w:t>
            </w:r>
            <w:r w:rsidRPr="000E7D92">
              <w:rPr>
                <w:color w:val="000000" w:themeColor="text1"/>
                <w:szCs w:val="24"/>
              </w:rPr>
              <w:t xml:space="preserve"> skaičiuojama 20,00 Eur bauda už kiekvieną atvejį. Baudų sumos išskaitomos iš </w:t>
            </w:r>
            <w:r>
              <w:rPr>
                <w:color w:val="000000" w:themeColor="text1"/>
                <w:szCs w:val="24"/>
              </w:rPr>
              <w:t>Tiekėjui</w:t>
            </w:r>
            <w:r w:rsidRPr="000E7D92">
              <w:rPr>
                <w:color w:val="000000" w:themeColor="text1"/>
                <w:szCs w:val="24"/>
              </w:rPr>
              <w:t xml:space="preserve"> mokėtinų sumų</w:t>
            </w:r>
          </w:p>
        </w:tc>
      </w:tr>
      <w:tr w:rsidR="007E6774" w14:paraId="681F27EE" w14:textId="77777777">
        <w:trPr>
          <w:trHeight w:val="300"/>
        </w:trPr>
        <w:tc>
          <w:tcPr>
            <w:tcW w:w="3094" w:type="dxa"/>
            <w:gridSpan w:val="2"/>
          </w:tcPr>
          <w:p w14:paraId="1AB519AC" w14:textId="7CBD3645" w:rsidR="007E6774" w:rsidRDefault="007E6774" w:rsidP="007E6774">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43C4591E" w14:textId="3778C75E" w:rsidR="007E6774" w:rsidRPr="006B7132" w:rsidRDefault="007E6774" w:rsidP="007E6774">
            <w:pPr>
              <w:rPr>
                <w:bCs/>
                <w:szCs w:val="24"/>
              </w:rPr>
            </w:pPr>
            <w:r>
              <w:rPr>
                <w:bCs/>
                <w:kern w:val="2"/>
                <w:szCs w:val="24"/>
              </w:rPr>
              <w:t xml:space="preserve">9.3.1. Nutraukus Sutartį dėl esminio Sutarties pažeidimo, nustatyto Sutarties </w:t>
            </w:r>
            <w:r w:rsidRPr="00EB3F1E">
              <w:rPr>
                <w:bCs/>
                <w:color w:val="000000" w:themeColor="text1"/>
                <w:kern w:val="2"/>
                <w:szCs w:val="24"/>
              </w:rPr>
              <w:t xml:space="preserve">Specialiosiose sąlygose, mokama </w:t>
            </w:r>
            <w:r>
              <w:rPr>
                <w:bCs/>
                <w:color w:val="000000" w:themeColor="text1"/>
                <w:kern w:val="2"/>
                <w:szCs w:val="24"/>
              </w:rPr>
              <w:t>2</w:t>
            </w:r>
            <w:r w:rsidRPr="00EB3F1E">
              <w:rPr>
                <w:bCs/>
                <w:color w:val="000000" w:themeColor="text1"/>
                <w:kern w:val="2"/>
                <w:szCs w:val="24"/>
              </w:rPr>
              <w:t>0 (</w:t>
            </w:r>
            <w:r>
              <w:rPr>
                <w:bCs/>
                <w:color w:val="000000" w:themeColor="text1"/>
                <w:kern w:val="2"/>
                <w:szCs w:val="24"/>
              </w:rPr>
              <w:t>dvi</w:t>
            </w:r>
            <w:r w:rsidRPr="00EB3F1E">
              <w:rPr>
                <w:bCs/>
                <w:color w:val="000000" w:themeColor="text1"/>
                <w:kern w:val="2"/>
                <w:szCs w:val="24"/>
              </w:rPr>
              <w:t>dešimt) procentų dydžio bauda nuo Pradinės Sutarties vertės, nurodytos Specialiųjų sąlygų 5.2 punkte.</w:t>
            </w:r>
          </w:p>
          <w:p w14:paraId="7CBFE0C7" w14:textId="71139DE9" w:rsidR="007E6774" w:rsidRPr="00475252" w:rsidRDefault="007E6774" w:rsidP="007E6774">
            <w:pPr>
              <w:rPr>
                <w:bCs/>
                <w:szCs w:val="24"/>
              </w:rPr>
            </w:pPr>
            <w:r>
              <w:rPr>
                <w:bCs/>
                <w:szCs w:val="24"/>
              </w:rPr>
              <w:t xml:space="preserve">9.3.2. Nepagrįstai nutraukus Sutarties vykdymą ne Sutartyje nustatyta tvarka, </w:t>
            </w:r>
            <w:r w:rsidRPr="006B7132">
              <w:rPr>
                <w:bCs/>
                <w:color w:val="000000" w:themeColor="text1"/>
                <w:szCs w:val="24"/>
              </w:rPr>
              <w:t xml:space="preserve">mokama </w:t>
            </w:r>
            <w:r>
              <w:rPr>
                <w:bCs/>
                <w:color w:val="000000" w:themeColor="text1"/>
                <w:kern w:val="2"/>
                <w:szCs w:val="24"/>
              </w:rPr>
              <w:t>2</w:t>
            </w:r>
            <w:r w:rsidRPr="006B7132">
              <w:rPr>
                <w:bCs/>
                <w:color w:val="000000" w:themeColor="text1"/>
                <w:kern w:val="2"/>
                <w:szCs w:val="24"/>
              </w:rPr>
              <w:t>0 (</w:t>
            </w:r>
            <w:r>
              <w:rPr>
                <w:bCs/>
                <w:color w:val="000000" w:themeColor="text1"/>
                <w:kern w:val="2"/>
                <w:szCs w:val="24"/>
              </w:rPr>
              <w:t>dvi</w:t>
            </w:r>
            <w:r w:rsidRPr="006B7132">
              <w:rPr>
                <w:bCs/>
                <w:color w:val="000000" w:themeColor="text1"/>
                <w:kern w:val="2"/>
                <w:szCs w:val="24"/>
              </w:rPr>
              <w:t xml:space="preserve">dešimties) procentų </w:t>
            </w:r>
            <w:r>
              <w:rPr>
                <w:bCs/>
                <w:kern w:val="2"/>
                <w:szCs w:val="24"/>
              </w:rPr>
              <w:t>dydžio bauda nuo Pradinės Sutarties vertės, nurodytos Specialiųjų sąlygų 5.2 punkte.</w:t>
            </w:r>
          </w:p>
        </w:tc>
      </w:tr>
      <w:tr w:rsidR="007E6774" w14:paraId="3A1BC4FA" w14:textId="77777777">
        <w:trPr>
          <w:trHeight w:val="300"/>
        </w:trPr>
        <w:tc>
          <w:tcPr>
            <w:tcW w:w="3094" w:type="dxa"/>
            <w:gridSpan w:val="2"/>
          </w:tcPr>
          <w:p w14:paraId="0E4BB632" w14:textId="0AF19C99" w:rsidR="007E6774" w:rsidRDefault="007E6774" w:rsidP="007E6774">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3DDA9DA0" w:rsidR="007E6774" w:rsidRDefault="007E6774" w:rsidP="007E6774">
            <w:pPr>
              <w:rPr>
                <w:kern w:val="2"/>
                <w:szCs w:val="24"/>
              </w:rPr>
            </w:pPr>
            <w:r w:rsidRPr="00D90515">
              <w:rPr>
                <w:bCs/>
                <w:color w:val="000000" w:themeColor="text1"/>
                <w:kern w:val="2"/>
                <w:szCs w:val="24"/>
              </w:rPr>
              <w:t>1000,00 Eur (vienas tūkstantis eurų) už kiekvieną pažeidimo atvejį.</w:t>
            </w:r>
          </w:p>
        </w:tc>
      </w:tr>
      <w:tr w:rsidR="007E6774" w14:paraId="02A0AD2F" w14:textId="77777777">
        <w:trPr>
          <w:trHeight w:val="300"/>
        </w:trPr>
        <w:tc>
          <w:tcPr>
            <w:tcW w:w="3094" w:type="dxa"/>
            <w:gridSpan w:val="2"/>
          </w:tcPr>
          <w:p w14:paraId="566076A6" w14:textId="1092562B" w:rsidR="007E6774" w:rsidRDefault="007E6774" w:rsidP="007E6774">
            <w:pPr>
              <w:rPr>
                <w:b/>
                <w:kern w:val="2"/>
                <w:szCs w:val="24"/>
              </w:rPr>
            </w:pPr>
            <w:r>
              <w:rPr>
                <w:b/>
                <w:kern w:val="2"/>
                <w:szCs w:val="24"/>
              </w:rPr>
              <w:lastRenderedPageBreak/>
              <w:t>9.5. Tiekėjui taikomos baudos dėl aplinkosauginių ir (arba) socialinių kriterijų nesilaikymo</w:t>
            </w:r>
          </w:p>
        </w:tc>
        <w:tc>
          <w:tcPr>
            <w:tcW w:w="6441" w:type="dxa"/>
            <w:gridSpan w:val="2"/>
          </w:tcPr>
          <w:p w14:paraId="1AAE6668" w14:textId="22C8066F" w:rsidR="007E6774" w:rsidRPr="009D33F7" w:rsidRDefault="007E6774" w:rsidP="007E6774">
            <w:pPr>
              <w:jc w:val="both"/>
              <w:rPr>
                <w:bCs/>
                <w:color w:val="000000" w:themeColor="text1"/>
                <w:kern w:val="2"/>
                <w:szCs w:val="24"/>
              </w:rPr>
            </w:pPr>
            <w:r w:rsidRPr="009D33F7">
              <w:rPr>
                <w:bCs/>
                <w:color w:val="000000" w:themeColor="text1"/>
                <w:kern w:val="2"/>
                <w:szCs w:val="24"/>
              </w:rPr>
              <w:t>Dėl aplinkosauginių kriterijų, nurodytų Specialiųjų sąlygų 13 skyriuje, nesilaikymo bus taikoma 1000,00 Eur (vienas tūkstantis eurų) bauda.</w:t>
            </w:r>
          </w:p>
          <w:p w14:paraId="748DE540" w14:textId="7A3E30E6" w:rsidR="007E6774" w:rsidRPr="00E5131D" w:rsidRDefault="007E6774" w:rsidP="007E6774">
            <w:pPr>
              <w:rPr>
                <w:bCs/>
                <w:color w:val="4472C4"/>
                <w:kern w:val="2"/>
                <w:szCs w:val="24"/>
                <w:highlight w:val="yellow"/>
              </w:rPr>
            </w:pPr>
          </w:p>
        </w:tc>
      </w:tr>
      <w:tr w:rsidR="007E6774" w14:paraId="7439E02A" w14:textId="77777777">
        <w:trPr>
          <w:trHeight w:val="300"/>
        </w:trPr>
        <w:tc>
          <w:tcPr>
            <w:tcW w:w="3094" w:type="dxa"/>
            <w:gridSpan w:val="2"/>
          </w:tcPr>
          <w:p w14:paraId="69208AF6" w14:textId="7EE0BDAD" w:rsidR="007E6774" w:rsidRDefault="007E6774" w:rsidP="007E6774">
            <w:pPr>
              <w:rPr>
                <w:b/>
                <w:kern w:val="2"/>
                <w:szCs w:val="24"/>
              </w:rPr>
            </w:pPr>
            <w:r>
              <w:rPr>
                <w:b/>
                <w:kern w:val="2"/>
                <w:szCs w:val="24"/>
              </w:rPr>
              <w:t>9.6. Tiekėjui / Pirkėjui taikoma bauda dėl konfidencialumo reikalavimų nesilaikymo</w:t>
            </w:r>
          </w:p>
        </w:tc>
        <w:tc>
          <w:tcPr>
            <w:tcW w:w="6441" w:type="dxa"/>
            <w:gridSpan w:val="2"/>
          </w:tcPr>
          <w:p w14:paraId="30A99159" w14:textId="1F704F51" w:rsidR="007E6774" w:rsidRPr="000C5EA8" w:rsidRDefault="007E6774" w:rsidP="007E6774">
            <w:pPr>
              <w:rPr>
                <w:bCs/>
                <w:kern w:val="2"/>
                <w:szCs w:val="24"/>
              </w:rPr>
            </w:pPr>
            <w:r>
              <w:rPr>
                <w:bCs/>
                <w:kern w:val="2"/>
                <w:szCs w:val="24"/>
              </w:rPr>
              <w:t>Netaikoma</w:t>
            </w:r>
          </w:p>
        </w:tc>
      </w:tr>
      <w:tr w:rsidR="007E6774" w14:paraId="1E6BA83A" w14:textId="77777777">
        <w:trPr>
          <w:trHeight w:val="300"/>
        </w:trPr>
        <w:tc>
          <w:tcPr>
            <w:tcW w:w="3094" w:type="dxa"/>
            <w:gridSpan w:val="2"/>
          </w:tcPr>
          <w:p w14:paraId="6B59AD7B" w14:textId="3DB423A4" w:rsidR="007E6774" w:rsidRDefault="007E6774" w:rsidP="007E6774">
            <w:pPr>
              <w:rPr>
                <w:b/>
                <w:kern w:val="2"/>
                <w:szCs w:val="24"/>
              </w:rPr>
            </w:pPr>
            <w:r>
              <w:rPr>
                <w:b/>
              </w:rPr>
              <w:t>9.7. Tiekėjui taikomos netesybos dėl pirkimo dokumentuose nustatytų Kokybinių kriterijų nepasiekimo Sutarties vykdymo metu</w:t>
            </w:r>
          </w:p>
        </w:tc>
        <w:tc>
          <w:tcPr>
            <w:tcW w:w="6441" w:type="dxa"/>
            <w:gridSpan w:val="2"/>
          </w:tcPr>
          <w:p w14:paraId="31D0481F" w14:textId="1A054DA9" w:rsidR="007E6774" w:rsidRDefault="007E6774" w:rsidP="007E6774">
            <w:pPr>
              <w:rPr>
                <w:color w:val="4472C4"/>
                <w:kern w:val="2"/>
                <w:szCs w:val="24"/>
              </w:rPr>
            </w:pPr>
            <w:r>
              <w:rPr>
                <w:bCs/>
                <w:kern w:val="2"/>
                <w:szCs w:val="24"/>
              </w:rPr>
              <w:t>Netaikoma</w:t>
            </w:r>
          </w:p>
        </w:tc>
      </w:tr>
      <w:tr w:rsidR="007E6774"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7E6774" w:rsidRDefault="007E6774" w:rsidP="007E6774">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3F6AEBB1" w:rsidR="007E6774" w:rsidRPr="000C5EA8" w:rsidRDefault="007E6774" w:rsidP="007E6774">
            <w:pPr>
              <w:rPr>
                <w:bCs/>
                <w:kern w:val="2"/>
                <w:szCs w:val="24"/>
              </w:rPr>
            </w:pPr>
            <w:r>
              <w:rPr>
                <w:bCs/>
                <w:kern w:val="2"/>
                <w:szCs w:val="24"/>
              </w:rPr>
              <w:t>Netaikoma</w:t>
            </w:r>
          </w:p>
        </w:tc>
      </w:tr>
      <w:tr w:rsidR="007E6774" w14:paraId="126A6D36" w14:textId="77777777">
        <w:trPr>
          <w:trHeight w:val="300"/>
        </w:trPr>
        <w:tc>
          <w:tcPr>
            <w:tcW w:w="3094" w:type="dxa"/>
            <w:gridSpan w:val="2"/>
          </w:tcPr>
          <w:p w14:paraId="10384E36" w14:textId="4FFA607E" w:rsidR="007E6774" w:rsidRDefault="007E6774" w:rsidP="007E6774">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3293B58C" w14:textId="336EBA05" w:rsidR="007E6774" w:rsidRPr="000C5EA8" w:rsidRDefault="007E6774" w:rsidP="007E6774">
            <w:pPr>
              <w:rPr>
                <w:bCs/>
                <w:kern w:val="2"/>
                <w:szCs w:val="24"/>
              </w:rPr>
            </w:pPr>
            <w:r>
              <w:rPr>
                <w:bCs/>
                <w:kern w:val="2"/>
                <w:szCs w:val="24"/>
              </w:rPr>
              <w:t>Netaikoma</w:t>
            </w:r>
          </w:p>
          <w:p w14:paraId="39D0982B" w14:textId="77777777" w:rsidR="007E6774" w:rsidRDefault="007E6774" w:rsidP="007E6774">
            <w:pPr>
              <w:rPr>
                <w:color w:val="4472C4"/>
                <w:kern w:val="2"/>
                <w:szCs w:val="24"/>
              </w:rPr>
            </w:pPr>
          </w:p>
        </w:tc>
      </w:tr>
      <w:tr w:rsidR="007E6774" w14:paraId="77AEF0AE" w14:textId="77777777">
        <w:trPr>
          <w:trHeight w:val="300"/>
        </w:trPr>
        <w:tc>
          <w:tcPr>
            <w:tcW w:w="3094" w:type="dxa"/>
            <w:gridSpan w:val="2"/>
          </w:tcPr>
          <w:p w14:paraId="17EC5DF4" w14:textId="49390910" w:rsidR="007E6774" w:rsidRDefault="007E6774" w:rsidP="007E6774">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39E3231D" w:rsidR="007E6774" w:rsidRDefault="007E6774" w:rsidP="007E6774">
            <w:pPr>
              <w:rPr>
                <w:color w:val="4472C4"/>
                <w:kern w:val="2"/>
                <w:szCs w:val="24"/>
              </w:rPr>
            </w:pPr>
          </w:p>
        </w:tc>
      </w:tr>
      <w:tr w:rsidR="007E6774" w14:paraId="7412B22E" w14:textId="77777777">
        <w:trPr>
          <w:trHeight w:val="300"/>
        </w:trPr>
        <w:tc>
          <w:tcPr>
            <w:tcW w:w="9535" w:type="dxa"/>
            <w:gridSpan w:val="4"/>
          </w:tcPr>
          <w:p w14:paraId="0D543F72" w14:textId="77777777" w:rsidR="007E6774" w:rsidRDefault="007E6774" w:rsidP="007E6774">
            <w:pPr>
              <w:jc w:val="center"/>
              <w:rPr>
                <w:color w:val="4472C4"/>
                <w:kern w:val="2"/>
                <w:szCs w:val="24"/>
              </w:rPr>
            </w:pPr>
            <w:r>
              <w:rPr>
                <w:b/>
                <w:kern w:val="2"/>
                <w:szCs w:val="24"/>
              </w:rPr>
              <w:t>10. ESMINĖS SUTARTIES SĄLYGOS</w:t>
            </w:r>
          </w:p>
        </w:tc>
      </w:tr>
      <w:tr w:rsidR="007E6774" w14:paraId="4A74E676" w14:textId="77777777">
        <w:trPr>
          <w:trHeight w:val="300"/>
        </w:trPr>
        <w:tc>
          <w:tcPr>
            <w:tcW w:w="3094" w:type="dxa"/>
            <w:gridSpan w:val="2"/>
          </w:tcPr>
          <w:p w14:paraId="0C4A90A4" w14:textId="48800356" w:rsidR="007E6774" w:rsidRDefault="007E6774" w:rsidP="007E6774">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07E1ABBE" w14:textId="77777777" w:rsidR="007E6774" w:rsidRDefault="007E6774" w:rsidP="007E6774">
            <w:pPr>
              <w:rPr>
                <w:kern w:val="2"/>
                <w:szCs w:val="24"/>
              </w:rPr>
            </w:pPr>
            <w:r w:rsidRPr="00440C0E">
              <w:rPr>
                <w:kern w:val="2"/>
                <w:szCs w:val="24"/>
              </w:rPr>
              <w:t xml:space="preserve">Šalys susitaria, kad esminėmis Sutarties sąlygomis laikys šiuos Sutarties </w:t>
            </w:r>
            <w:r>
              <w:rPr>
                <w:kern w:val="2"/>
                <w:szCs w:val="24"/>
              </w:rPr>
              <w:t xml:space="preserve">SD </w:t>
            </w:r>
            <w:r w:rsidRPr="00440C0E">
              <w:rPr>
                <w:kern w:val="2"/>
                <w:szCs w:val="24"/>
              </w:rPr>
              <w:t>punktus:</w:t>
            </w:r>
          </w:p>
          <w:p w14:paraId="00ACB359" w14:textId="77777777" w:rsidR="007E6774" w:rsidRDefault="007E6774" w:rsidP="007E6774">
            <w:pPr>
              <w:rPr>
                <w:szCs w:val="24"/>
              </w:rPr>
            </w:pPr>
            <w:r>
              <w:rPr>
                <w:kern w:val="2"/>
                <w:szCs w:val="24"/>
              </w:rPr>
              <w:t>4.1.</w:t>
            </w:r>
            <w:r w:rsidRPr="000347B3">
              <w:rPr>
                <w:szCs w:val="24"/>
              </w:rPr>
              <w:t xml:space="preserve"> atvykti į </w:t>
            </w:r>
            <w:r>
              <w:rPr>
                <w:szCs w:val="24"/>
              </w:rPr>
              <w:t>Pirkėjo</w:t>
            </w:r>
            <w:r w:rsidRPr="000347B3">
              <w:rPr>
                <w:szCs w:val="24"/>
              </w:rPr>
              <w:t xml:space="preserve"> nurodytą objektą per 6 val.</w:t>
            </w:r>
            <w:r>
              <w:rPr>
                <w:szCs w:val="24"/>
              </w:rPr>
              <w:t>;</w:t>
            </w:r>
          </w:p>
          <w:p w14:paraId="1AD3CD3A" w14:textId="006AC1F6" w:rsidR="007E6774" w:rsidRPr="008947A1" w:rsidRDefault="007E6774" w:rsidP="007E6774">
            <w:pPr>
              <w:rPr>
                <w:szCs w:val="24"/>
              </w:rPr>
            </w:pPr>
            <w:r>
              <w:rPr>
                <w:szCs w:val="24"/>
              </w:rPr>
              <w:t>1</w:t>
            </w:r>
            <w:r>
              <w:rPr>
                <w:kern w:val="2"/>
                <w:szCs w:val="24"/>
              </w:rPr>
              <w:t>3.1.</w:t>
            </w:r>
            <w:r w:rsidRPr="00E5131D">
              <w:rPr>
                <w:bCs/>
                <w:szCs w:val="24"/>
              </w:rPr>
              <w:t xml:space="preserve"> Paslaugas teikiančios transporto priemonės atiti</w:t>
            </w:r>
            <w:r>
              <w:rPr>
                <w:bCs/>
                <w:szCs w:val="24"/>
              </w:rPr>
              <w:t>ks</w:t>
            </w:r>
            <w:r w:rsidRPr="00E5131D">
              <w:rPr>
                <w:bCs/>
                <w:szCs w:val="24"/>
              </w:rPr>
              <w:t xml:space="preserve"> ne mažesnį nei EURO-6 emisijos standartą</w:t>
            </w:r>
            <w:r>
              <w:rPr>
                <w:bCs/>
                <w:szCs w:val="24"/>
              </w:rPr>
              <w:t xml:space="preserve">, </w:t>
            </w:r>
            <w:r w:rsidR="00FB7A65">
              <w:rPr>
                <w:bCs/>
                <w:szCs w:val="24"/>
              </w:rPr>
              <w:t>9</w:t>
            </w:r>
            <w:r w:rsidRPr="00822880">
              <w:rPr>
                <w:bCs/>
                <w:szCs w:val="24"/>
              </w:rPr>
              <w:t xml:space="preserve"> procentai visų paslaugai teikti naudojamų transporto priemonių būtų varomos alternatyviais degalais</w:t>
            </w:r>
          </w:p>
        </w:tc>
      </w:tr>
      <w:tr w:rsidR="007E6774" w14:paraId="68A8F8F5" w14:textId="77777777">
        <w:trPr>
          <w:trHeight w:val="300"/>
        </w:trPr>
        <w:tc>
          <w:tcPr>
            <w:tcW w:w="3094" w:type="dxa"/>
            <w:gridSpan w:val="2"/>
          </w:tcPr>
          <w:p w14:paraId="458F7686" w14:textId="28A3D4D6" w:rsidR="007E6774" w:rsidRDefault="007E6774" w:rsidP="007E6774">
            <w:pPr>
              <w:rPr>
                <w:b/>
                <w:kern w:val="2"/>
                <w:szCs w:val="24"/>
                <w:lang w:val="en-US"/>
              </w:rPr>
            </w:pPr>
            <w:r>
              <w:rPr>
                <w:b/>
                <w:bCs/>
              </w:rPr>
              <w:t>10.2. Dideli arba nuolatiniai esminės Sutarties sąlygos vykdymo trūkumai</w:t>
            </w:r>
          </w:p>
        </w:tc>
        <w:tc>
          <w:tcPr>
            <w:tcW w:w="6441" w:type="dxa"/>
            <w:gridSpan w:val="2"/>
          </w:tcPr>
          <w:p w14:paraId="5EFC51A9" w14:textId="77777777" w:rsidR="007E6774" w:rsidRDefault="007E6774" w:rsidP="007E6774">
            <w:pPr>
              <w:rPr>
                <w:color w:val="000000" w:themeColor="text1"/>
              </w:rPr>
            </w:pPr>
            <w:r w:rsidRPr="00D92B35">
              <w:rPr>
                <w:color w:val="000000" w:themeColor="text1"/>
                <w:lang w:val="lt"/>
              </w:rPr>
              <w:t>Dideliu esminės Sutarties sąlygos vykdymo trūkumu laik</w:t>
            </w:r>
            <w:r w:rsidRPr="00D92B35">
              <w:rPr>
                <w:color w:val="000000" w:themeColor="text1"/>
              </w:rPr>
              <w:t xml:space="preserve">omas Tiekėjo uždelsimas, trunkantis daugiau nei </w:t>
            </w:r>
            <w:r>
              <w:rPr>
                <w:color w:val="000000" w:themeColor="text1"/>
                <w:lang w:val="lt"/>
              </w:rPr>
              <w:t>6</w:t>
            </w:r>
            <w:r w:rsidRPr="00D92B35">
              <w:rPr>
                <w:color w:val="000000" w:themeColor="text1"/>
                <w:lang w:val="lt"/>
              </w:rPr>
              <w:t xml:space="preserve"> valandas </w:t>
            </w:r>
            <w:r w:rsidRPr="00D92B35">
              <w:rPr>
                <w:color w:val="000000" w:themeColor="text1"/>
              </w:rPr>
              <w:t>suteikti Paslaugas Sutartyje nustatytu terminu.</w:t>
            </w:r>
          </w:p>
          <w:p w14:paraId="2D205227" w14:textId="77777777" w:rsidR="007E6774" w:rsidRDefault="007E6774" w:rsidP="007E6774">
            <w:pPr>
              <w:rPr>
                <w:color w:val="000000" w:themeColor="text1"/>
              </w:rPr>
            </w:pPr>
          </w:p>
          <w:p w14:paraId="2BC2BBBD" w14:textId="4259B376" w:rsidR="007E6774" w:rsidRPr="00D92B35" w:rsidRDefault="007E6774" w:rsidP="007E6774">
            <w:pPr>
              <w:rPr>
                <w:color w:val="000000" w:themeColor="text1"/>
                <w:kern w:val="2"/>
                <w:szCs w:val="24"/>
              </w:rPr>
            </w:pPr>
            <w:r w:rsidRPr="008B62CB">
              <w:rPr>
                <w:lang w:val="lt"/>
              </w:rPr>
              <w:t>Esmine sąlyga nustačius aplinkosauginių įsipareigojimų laikymąsi,  dideliu ar nuolatiniu šios sąlygos vykdymo trūkumu laikomi bent du šių įsipareigojimų nesilaikymo atvejai.</w:t>
            </w:r>
          </w:p>
        </w:tc>
      </w:tr>
      <w:tr w:rsidR="007E6774" w14:paraId="5D5614C8" w14:textId="77777777">
        <w:trPr>
          <w:trHeight w:val="300"/>
        </w:trPr>
        <w:tc>
          <w:tcPr>
            <w:tcW w:w="9535" w:type="dxa"/>
            <w:gridSpan w:val="4"/>
          </w:tcPr>
          <w:p w14:paraId="01BA2625" w14:textId="77777777" w:rsidR="007E6774" w:rsidRDefault="007E6774" w:rsidP="007E6774">
            <w:pPr>
              <w:jc w:val="center"/>
              <w:rPr>
                <w:b/>
                <w:kern w:val="2"/>
                <w:szCs w:val="24"/>
              </w:rPr>
            </w:pPr>
            <w:r>
              <w:rPr>
                <w:b/>
                <w:kern w:val="2"/>
                <w:szCs w:val="24"/>
              </w:rPr>
              <w:t>11. SUTARTIES GALIOJIMAS IR KEITIMAS</w:t>
            </w:r>
          </w:p>
        </w:tc>
      </w:tr>
      <w:tr w:rsidR="007E6774" w14:paraId="01B4A21F" w14:textId="77777777">
        <w:trPr>
          <w:trHeight w:val="300"/>
        </w:trPr>
        <w:tc>
          <w:tcPr>
            <w:tcW w:w="3094" w:type="dxa"/>
            <w:gridSpan w:val="2"/>
          </w:tcPr>
          <w:p w14:paraId="4A683777" w14:textId="77777777" w:rsidR="007E6774" w:rsidRDefault="007E6774" w:rsidP="007E6774">
            <w:pPr>
              <w:rPr>
                <w:b/>
                <w:kern w:val="2"/>
                <w:szCs w:val="24"/>
              </w:rPr>
            </w:pPr>
            <w:r>
              <w:rPr>
                <w:b/>
                <w:szCs w:val="24"/>
              </w:rPr>
              <w:t>11.1. Sutarties sudarymas ir įsigaliojimas</w:t>
            </w:r>
          </w:p>
        </w:tc>
        <w:tc>
          <w:tcPr>
            <w:tcW w:w="6441" w:type="dxa"/>
            <w:gridSpan w:val="2"/>
          </w:tcPr>
          <w:p w14:paraId="6A6371C6" w14:textId="77777777" w:rsidR="007E6774" w:rsidRDefault="007E6774" w:rsidP="007E6774">
            <w:pPr>
              <w:rPr>
                <w:kern w:val="2"/>
                <w:szCs w:val="24"/>
              </w:rPr>
            </w:pPr>
            <w:r>
              <w:rPr>
                <w:kern w:val="2"/>
                <w:szCs w:val="24"/>
              </w:rPr>
              <w:t>Ši Sutartis laikoma sudaryta ir įsigalioja nuo Sutarties pasirašymo dienos (antrosios Šalies pasirašymo dieną).</w:t>
            </w:r>
          </w:p>
          <w:p w14:paraId="7396F7FD" w14:textId="35908904" w:rsidR="007E6774" w:rsidRDefault="007E6774" w:rsidP="007E6774">
            <w:pPr>
              <w:rPr>
                <w:color w:val="4472C4"/>
                <w:kern w:val="2"/>
                <w:szCs w:val="24"/>
              </w:rPr>
            </w:pPr>
            <w:r>
              <w:rPr>
                <w:color w:val="000000"/>
                <w:kern w:val="2"/>
                <w:szCs w:val="24"/>
              </w:rPr>
              <w:lastRenderedPageBreak/>
              <w:t>Sutartis galioja iki visiško prievolių įvykdymo (kol bus išnaudota Pradin</w:t>
            </w:r>
            <w:r w:rsidRPr="00CA58E9">
              <w:rPr>
                <w:color w:val="000000" w:themeColor="text1"/>
                <w:kern w:val="2"/>
                <w:szCs w:val="24"/>
              </w:rPr>
              <w:t>ės Sutarties vertė, bet jos terminas negali būti ilgesnis kaip 12 mėn.</w:t>
            </w:r>
          </w:p>
        </w:tc>
      </w:tr>
      <w:tr w:rsidR="007E6774" w14:paraId="0D3292E1" w14:textId="77777777">
        <w:trPr>
          <w:trHeight w:val="300"/>
        </w:trPr>
        <w:tc>
          <w:tcPr>
            <w:tcW w:w="3094" w:type="dxa"/>
            <w:gridSpan w:val="2"/>
          </w:tcPr>
          <w:p w14:paraId="09BC2075" w14:textId="316E2550" w:rsidR="007E6774" w:rsidRDefault="007E6774" w:rsidP="007E6774">
            <w:pPr>
              <w:rPr>
                <w:b/>
                <w:kern w:val="2"/>
                <w:szCs w:val="24"/>
              </w:rPr>
            </w:pPr>
            <w:r>
              <w:rPr>
                <w:b/>
                <w:kern w:val="2"/>
                <w:szCs w:val="24"/>
              </w:rPr>
              <w:lastRenderedPageBreak/>
              <w:t>11.2. Sutarties galiojimo termino pratęsimas</w:t>
            </w:r>
          </w:p>
        </w:tc>
        <w:tc>
          <w:tcPr>
            <w:tcW w:w="6441" w:type="dxa"/>
            <w:gridSpan w:val="2"/>
          </w:tcPr>
          <w:p w14:paraId="782060E8" w14:textId="1BC394B2" w:rsidR="007E6774" w:rsidRPr="00F85DE7" w:rsidRDefault="007E6774" w:rsidP="007E6774">
            <w:pPr>
              <w:rPr>
                <w:color w:val="4472C4"/>
                <w:kern w:val="2"/>
                <w:szCs w:val="24"/>
              </w:rPr>
            </w:pPr>
            <w:r>
              <w:rPr>
                <w:kern w:val="2"/>
                <w:szCs w:val="24"/>
              </w:rPr>
              <w:t xml:space="preserve">Šalių abipusiu rašytiniu Susitarimu Sutartis tomis pačiomis </w:t>
            </w:r>
            <w:r w:rsidRPr="00F85DE7">
              <w:rPr>
                <w:color w:val="000000" w:themeColor="text1"/>
                <w:kern w:val="2"/>
                <w:szCs w:val="24"/>
              </w:rPr>
              <w:t xml:space="preserve">sąlygomis </w:t>
            </w:r>
            <w:r w:rsidRPr="00F85DE7">
              <w:rPr>
                <w:color w:val="000000" w:themeColor="text1"/>
                <w:szCs w:val="24"/>
              </w:rPr>
              <w:t xml:space="preserve">(nedidinant Sutarties kainos) </w:t>
            </w:r>
            <w:r w:rsidRPr="00F85DE7">
              <w:rPr>
                <w:color w:val="000000" w:themeColor="text1"/>
                <w:kern w:val="2"/>
                <w:szCs w:val="24"/>
              </w:rPr>
              <w:t xml:space="preserve">gali būti pratęsta 1 (vieną) kartą 6 (šešiems) mėnesiams, jeigu yra išlikęs poreikis ir esant šiai (šioms) aplinkybėms: </w:t>
            </w:r>
            <w:r w:rsidRPr="00F85DE7">
              <w:rPr>
                <w:rFonts w:eastAsia="Arial"/>
                <w:color w:val="000000" w:themeColor="text1"/>
                <w:szCs w:val="24"/>
              </w:rPr>
              <w:t>Pirkėjas neišpirko Paslaugų pagal Sutartį ir nėra išnaudota Sutarties kaina;</w:t>
            </w:r>
          </w:p>
        </w:tc>
      </w:tr>
      <w:tr w:rsidR="007E6774" w14:paraId="7FE809EC" w14:textId="77777777">
        <w:trPr>
          <w:trHeight w:val="300"/>
        </w:trPr>
        <w:tc>
          <w:tcPr>
            <w:tcW w:w="9535" w:type="dxa"/>
            <w:gridSpan w:val="4"/>
          </w:tcPr>
          <w:p w14:paraId="6839791C" w14:textId="77777777" w:rsidR="007E6774" w:rsidRDefault="007E6774" w:rsidP="007E6774">
            <w:pPr>
              <w:jc w:val="center"/>
              <w:rPr>
                <w:b/>
                <w:kern w:val="2"/>
                <w:szCs w:val="24"/>
              </w:rPr>
            </w:pPr>
            <w:r>
              <w:rPr>
                <w:b/>
                <w:kern w:val="2"/>
                <w:szCs w:val="24"/>
              </w:rPr>
              <w:t>12. SUTARTIES NUTRAUKIMAS</w:t>
            </w:r>
          </w:p>
        </w:tc>
      </w:tr>
      <w:tr w:rsidR="007E6774"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7E6774" w:rsidRDefault="007E6774" w:rsidP="007E6774">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60A653D3" w:rsidR="007E6774" w:rsidRPr="00543D0B" w:rsidRDefault="007E6774" w:rsidP="007E6774">
            <w:pPr>
              <w:rPr>
                <w:kern w:val="2"/>
                <w:szCs w:val="24"/>
              </w:rPr>
            </w:pPr>
            <w:r>
              <w:rPr>
                <w:kern w:val="2"/>
                <w:szCs w:val="24"/>
              </w:rPr>
              <w:t>Sutartis gali būti nutraukiama rašytiniu Šalių susitarimu arba vienašališkai, Bendrosiose sąlygose nustatyta tvarka.</w:t>
            </w:r>
          </w:p>
        </w:tc>
      </w:tr>
      <w:tr w:rsidR="007E6774"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7E6774" w:rsidRDefault="007E6774" w:rsidP="007E6774">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7777777" w:rsidR="007E6774" w:rsidRPr="00AA2EEC" w:rsidRDefault="007E6774" w:rsidP="007E6774">
            <w:pPr>
              <w:rPr>
                <w:color w:val="000000" w:themeColor="text1"/>
                <w:kern w:val="2"/>
                <w:szCs w:val="24"/>
              </w:rPr>
            </w:pPr>
            <w:r w:rsidRPr="00AA2EEC">
              <w:rPr>
                <w:color w:val="000000" w:themeColor="text1"/>
                <w:kern w:val="2"/>
                <w:szCs w:val="24"/>
              </w:rPr>
              <w:t>12.2.1. jeigu Tiekėjas nevykdo prisiimtų įsipareigojimų už Sutartyje nustatytą Sutarties kainą / įkainius;</w:t>
            </w:r>
          </w:p>
          <w:p w14:paraId="59D7E224" w14:textId="73B2ADF9" w:rsidR="007E6774" w:rsidRPr="00AA2EEC" w:rsidRDefault="007E6774" w:rsidP="007E6774">
            <w:pPr>
              <w:spacing w:line="257" w:lineRule="auto"/>
              <w:jc w:val="both"/>
              <w:rPr>
                <w:rFonts w:eastAsia="Arial"/>
                <w:color w:val="000000" w:themeColor="text1"/>
                <w:kern w:val="2"/>
                <w:szCs w:val="24"/>
                <w:lang w:val="lt"/>
              </w:rPr>
            </w:pPr>
            <w:r w:rsidRPr="00AA2EEC">
              <w:rPr>
                <w:rFonts w:eastAsia="Arial"/>
                <w:color w:val="000000" w:themeColor="text1"/>
                <w:kern w:val="2"/>
                <w:szCs w:val="24"/>
                <w:lang w:val="lt"/>
              </w:rPr>
              <w:t>12.2.</w:t>
            </w:r>
            <w:r>
              <w:rPr>
                <w:rFonts w:eastAsia="Arial"/>
                <w:color w:val="000000" w:themeColor="text1"/>
                <w:kern w:val="2"/>
                <w:szCs w:val="24"/>
                <w:lang w:val="lt"/>
              </w:rPr>
              <w:t>2</w:t>
            </w:r>
            <w:r w:rsidRPr="00AA2EEC">
              <w:rPr>
                <w:rFonts w:eastAsia="Arial"/>
                <w:color w:val="000000" w:themeColor="text1"/>
                <w:kern w:val="2"/>
                <w:szCs w:val="24"/>
                <w:lang w:val="lt"/>
              </w:rPr>
              <w:t xml:space="preserve">. jeigu Tiekėjas nesilaiko Sutartyje nustatytų Paslaugų teikimo terminų </w:t>
            </w:r>
            <w:r w:rsidRPr="00A94540">
              <w:rPr>
                <w:rFonts w:eastAsia="Arial"/>
                <w:kern w:val="2"/>
                <w:szCs w:val="24"/>
                <w:lang w:val="lt"/>
              </w:rPr>
              <w:t xml:space="preserve">2 (du) kartus iš eilės arba vėluoja suteikti Paslaugas daugiau nei 6 valandas </w:t>
            </w:r>
            <w:r w:rsidRPr="00AA2EEC">
              <w:rPr>
                <w:rFonts w:eastAsia="Arial"/>
                <w:color w:val="000000" w:themeColor="text1"/>
                <w:kern w:val="2"/>
                <w:szCs w:val="24"/>
                <w:lang w:val="lt"/>
              </w:rPr>
              <w:t>nuo Sutartyje nustatyto Paslaugų suteikimo termino;</w:t>
            </w:r>
          </w:p>
          <w:p w14:paraId="4A0B73D1" w14:textId="7581DD06" w:rsidR="007E6774" w:rsidRPr="00AA2EEC" w:rsidRDefault="007E6774" w:rsidP="007E6774">
            <w:pPr>
              <w:tabs>
                <w:tab w:val="left" w:pos="567"/>
                <w:tab w:val="left" w:pos="851"/>
                <w:tab w:val="left" w:pos="992"/>
                <w:tab w:val="left" w:pos="1134"/>
              </w:tabs>
              <w:spacing w:line="257" w:lineRule="auto"/>
              <w:jc w:val="both"/>
              <w:rPr>
                <w:rFonts w:eastAsia="Arial"/>
                <w:color w:val="000000" w:themeColor="text1"/>
                <w:kern w:val="2"/>
                <w:szCs w:val="24"/>
                <w:lang w:val="lt"/>
              </w:rPr>
            </w:pPr>
            <w:r w:rsidRPr="00AA2EEC">
              <w:rPr>
                <w:rFonts w:eastAsia="Arial"/>
                <w:color w:val="000000" w:themeColor="text1"/>
                <w:kern w:val="2"/>
                <w:szCs w:val="24"/>
                <w:lang w:val="lt"/>
              </w:rPr>
              <w:t>12.2.</w:t>
            </w:r>
            <w:r>
              <w:rPr>
                <w:rFonts w:eastAsia="Arial"/>
                <w:color w:val="000000" w:themeColor="text1"/>
                <w:kern w:val="2"/>
                <w:szCs w:val="24"/>
                <w:lang w:val="lt"/>
              </w:rPr>
              <w:t>3</w:t>
            </w:r>
            <w:r w:rsidRPr="00AA2EEC">
              <w:rPr>
                <w:rFonts w:eastAsia="Arial"/>
                <w:color w:val="000000" w:themeColor="text1"/>
                <w:kern w:val="2"/>
                <w:szCs w:val="24"/>
                <w:lang w:val="lt"/>
              </w:rPr>
              <w:t xml:space="preserve">. jeigu Tiekėjas pažeidžia Paslaugų suteikimo terminus ir priskaičiuotų netesybų už vėlavimą suma viršija </w:t>
            </w:r>
            <w:r>
              <w:rPr>
                <w:rFonts w:eastAsia="Arial"/>
                <w:color w:val="000000" w:themeColor="text1"/>
                <w:kern w:val="2"/>
                <w:szCs w:val="24"/>
                <w:lang w:val="lt"/>
              </w:rPr>
              <w:t>10</w:t>
            </w:r>
            <w:r w:rsidRPr="00AA2EEC">
              <w:rPr>
                <w:rFonts w:eastAsia="Arial"/>
                <w:color w:val="000000" w:themeColor="text1"/>
                <w:kern w:val="2"/>
                <w:szCs w:val="24"/>
                <w:lang w:val="lt"/>
              </w:rPr>
              <w:t xml:space="preserve"> (dešimt) proc. Pradinės sutarties vertės;</w:t>
            </w:r>
          </w:p>
          <w:p w14:paraId="6C765B22" w14:textId="6445DF31" w:rsidR="007E6774" w:rsidRPr="00AA2EEC" w:rsidRDefault="007E6774" w:rsidP="007E6774">
            <w:pPr>
              <w:tabs>
                <w:tab w:val="left" w:pos="567"/>
                <w:tab w:val="left" w:pos="851"/>
                <w:tab w:val="left" w:pos="992"/>
                <w:tab w:val="left" w:pos="1134"/>
              </w:tabs>
              <w:spacing w:line="257" w:lineRule="auto"/>
              <w:jc w:val="both"/>
              <w:rPr>
                <w:rFonts w:eastAsia="Arial"/>
                <w:color w:val="000000" w:themeColor="text1"/>
                <w:kern w:val="2"/>
                <w:szCs w:val="24"/>
                <w:lang w:val="lt"/>
              </w:rPr>
            </w:pPr>
            <w:r w:rsidRPr="00AA2EEC">
              <w:rPr>
                <w:rFonts w:eastAsia="Arial"/>
                <w:color w:val="000000" w:themeColor="text1"/>
                <w:kern w:val="2"/>
                <w:szCs w:val="24"/>
                <w:lang w:val="lt"/>
              </w:rPr>
              <w:t>12.2.</w:t>
            </w:r>
            <w:r>
              <w:rPr>
                <w:rFonts w:eastAsia="Arial"/>
                <w:color w:val="000000" w:themeColor="text1"/>
                <w:kern w:val="2"/>
                <w:szCs w:val="24"/>
                <w:lang w:val="lt"/>
              </w:rPr>
              <w:t>4</w:t>
            </w:r>
            <w:r w:rsidRPr="00AA2EEC">
              <w:rPr>
                <w:rFonts w:eastAsia="Arial"/>
                <w:color w:val="000000" w:themeColor="text1"/>
                <w:kern w:val="2"/>
                <w:szCs w:val="24"/>
                <w:lang w:val="lt"/>
              </w:rPr>
              <w:t>. Tiekėjas daugiau kaip 2 (du) kartus suteikia Paslaugas, kurios neatitinka Sutartyje ir (ar) įstatymuose nustatytų reikalavimų Paslaugoms;</w:t>
            </w:r>
          </w:p>
          <w:p w14:paraId="0B019B64" w14:textId="679039A8" w:rsidR="007E6774" w:rsidRPr="00070FD5" w:rsidRDefault="007E6774" w:rsidP="007E6774">
            <w:pPr>
              <w:tabs>
                <w:tab w:val="left" w:pos="567"/>
                <w:tab w:val="left" w:pos="851"/>
                <w:tab w:val="left" w:pos="992"/>
                <w:tab w:val="left" w:pos="1134"/>
              </w:tabs>
              <w:spacing w:line="257" w:lineRule="auto"/>
              <w:jc w:val="both"/>
              <w:rPr>
                <w:rFonts w:eastAsia="Arial"/>
                <w:color w:val="000000" w:themeColor="text1"/>
                <w:kern w:val="2"/>
                <w:szCs w:val="24"/>
                <w:lang w:val="lt"/>
              </w:rPr>
            </w:pPr>
            <w:r w:rsidRPr="00AA2EEC">
              <w:rPr>
                <w:rFonts w:eastAsia="Arial"/>
                <w:color w:val="000000" w:themeColor="text1"/>
                <w:kern w:val="2"/>
                <w:szCs w:val="24"/>
                <w:lang w:val="lt"/>
              </w:rPr>
              <w:t>12.2.</w:t>
            </w:r>
            <w:r>
              <w:rPr>
                <w:rFonts w:eastAsia="Arial"/>
                <w:color w:val="000000" w:themeColor="text1"/>
                <w:kern w:val="2"/>
                <w:szCs w:val="24"/>
                <w:lang w:val="lt"/>
              </w:rPr>
              <w:t>5</w:t>
            </w:r>
            <w:r w:rsidRPr="00AA2EEC">
              <w:rPr>
                <w:rFonts w:eastAsia="Arial"/>
                <w:color w:val="000000" w:themeColor="text1"/>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tc>
      </w:tr>
      <w:tr w:rsidR="007E6774" w14:paraId="46270E91" w14:textId="77777777">
        <w:trPr>
          <w:trHeight w:val="300"/>
        </w:trPr>
        <w:tc>
          <w:tcPr>
            <w:tcW w:w="9535" w:type="dxa"/>
            <w:gridSpan w:val="4"/>
          </w:tcPr>
          <w:p w14:paraId="07E06248" w14:textId="10FCAECD" w:rsidR="007E6774" w:rsidRDefault="007E6774" w:rsidP="007E6774">
            <w:pPr>
              <w:jc w:val="center"/>
              <w:rPr>
                <w:kern w:val="2"/>
                <w:szCs w:val="24"/>
              </w:rPr>
            </w:pPr>
            <w:r>
              <w:rPr>
                <w:b/>
                <w:kern w:val="2"/>
                <w:szCs w:val="24"/>
              </w:rPr>
              <w:t>13. APLINKOS APSAUGOS IR SOCIALINIAI KRITERIJAI</w:t>
            </w:r>
          </w:p>
        </w:tc>
      </w:tr>
      <w:tr w:rsidR="007E6774" w14:paraId="18AE2F61" w14:textId="77777777">
        <w:trPr>
          <w:trHeight w:val="300"/>
        </w:trPr>
        <w:tc>
          <w:tcPr>
            <w:tcW w:w="3058" w:type="dxa"/>
          </w:tcPr>
          <w:p w14:paraId="6366A32C" w14:textId="77777777" w:rsidR="007E6774" w:rsidRDefault="007E6774" w:rsidP="007E6774">
            <w:pPr>
              <w:rPr>
                <w:b/>
                <w:kern w:val="2"/>
                <w:szCs w:val="24"/>
              </w:rPr>
            </w:pPr>
            <w:r>
              <w:rPr>
                <w:b/>
                <w:kern w:val="2"/>
                <w:szCs w:val="24"/>
              </w:rPr>
              <w:t xml:space="preserve">13.1. Su perkamomis paslaugomis susiję  aplinkos apsaugos kriterijai </w:t>
            </w:r>
          </w:p>
        </w:tc>
        <w:tc>
          <w:tcPr>
            <w:tcW w:w="6477" w:type="dxa"/>
            <w:gridSpan w:val="3"/>
          </w:tcPr>
          <w:p w14:paraId="2F82D112" w14:textId="6A5B6E63" w:rsidR="007E6774" w:rsidRDefault="007E6774" w:rsidP="007E6774">
            <w:pPr>
              <w:jc w:val="both"/>
              <w:rPr>
                <w:bCs/>
                <w:szCs w:val="24"/>
              </w:rPr>
            </w:pPr>
            <w:r w:rsidRPr="00822880">
              <w:rPr>
                <w:bCs/>
                <w:color w:val="000000" w:themeColor="text1"/>
                <w:szCs w:val="24"/>
              </w:rPr>
              <w:t>13.1.</w:t>
            </w:r>
            <w:r>
              <w:rPr>
                <w:bCs/>
                <w:color w:val="000000" w:themeColor="text1"/>
                <w:szCs w:val="24"/>
              </w:rPr>
              <w:t>1</w:t>
            </w:r>
            <w:r w:rsidRPr="00822880">
              <w:rPr>
                <w:bCs/>
                <w:color w:val="000000" w:themeColor="text1"/>
                <w:szCs w:val="24"/>
              </w:rPr>
              <w:t xml:space="preserve">. </w:t>
            </w:r>
            <w:r>
              <w:rPr>
                <w:bCs/>
                <w:color w:val="000000" w:themeColor="text1"/>
                <w:szCs w:val="24"/>
              </w:rPr>
              <w:t>Tiekėjas</w:t>
            </w:r>
            <w:r w:rsidRPr="00822880">
              <w:rPr>
                <w:bCs/>
                <w:color w:val="000000" w:themeColor="text1"/>
                <w:szCs w:val="24"/>
              </w:rPr>
              <w:t xml:space="preserve">, vykdydamas </w:t>
            </w:r>
            <w:r>
              <w:rPr>
                <w:bCs/>
                <w:color w:val="000000" w:themeColor="text1"/>
                <w:szCs w:val="24"/>
              </w:rPr>
              <w:t>P</w:t>
            </w:r>
            <w:r w:rsidRPr="00822880">
              <w:rPr>
                <w:bCs/>
                <w:color w:val="000000" w:themeColor="text1"/>
                <w:szCs w:val="24"/>
              </w:rPr>
              <w:t xml:space="preserve">aslaugą, privalo užtikrinti, kad </w:t>
            </w:r>
            <w:r w:rsidRPr="00822880">
              <w:rPr>
                <w:bCs/>
                <w:szCs w:val="24"/>
              </w:rPr>
              <w:t xml:space="preserve">ne mažiau kaip </w:t>
            </w:r>
            <w:r w:rsidR="000B468D">
              <w:rPr>
                <w:bCs/>
                <w:szCs w:val="24"/>
              </w:rPr>
              <w:t>9</w:t>
            </w:r>
            <w:r w:rsidRPr="00822880">
              <w:rPr>
                <w:bCs/>
                <w:szCs w:val="24"/>
              </w:rPr>
              <w:t xml:space="preserve"> procentai visų paslaugai teikti naudojamų transporto priemonių būtų varomos alternatyviais degalais (t. y. elektra, biometanu, vandeniliu ir kt.).</w:t>
            </w:r>
          </w:p>
          <w:p w14:paraId="3EBD7129" w14:textId="18FE0EA5" w:rsidR="007E6774" w:rsidRDefault="007E6774" w:rsidP="007E6774">
            <w:pPr>
              <w:jc w:val="both"/>
              <w:rPr>
                <w:bCs/>
                <w:szCs w:val="24"/>
              </w:rPr>
            </w:pPr>
            <w:r>
              <w:rPr>
                <w:bCs/>
                <w:szCs w:val="24"/>
              </w:rPr>
              <w:t xml:space="preserve">13.1.2. </w:t>
            </w:r>
            <w:r w:rsidRPr="00E5131D">
              <w:rPr>
                <w:bCs/>
                <w:szCs w:val="24"/>
              </w:rPr>
              <w:t>Tiek</w:t>
            </w:r>
            <w:r>
              <w:rPr>
                <w:bCs/>
                <w:szCs w:val="24"/>
              </w:rPr>
              <w:t>ė</w:t>
            </w:r>
            <w:r w:rsidRPr="00E5131D">
              <w:rPr>
                <w:bCs/>
                <w:szCs w:val="24"/>
              </w:rPr>
              <w:t>jas</w:t>
            </w:r>
            <w:r>
              <w:rPr>
                <w:bCs/>
                <w:szCs w:val="24"/>
              </w:rPr>
              <w:t>,</w:t>
            </w:r>
            <w:r w:rsidRPr="00E5131D">
              <w:rPr>
                <w:bCs/>
                <w:szCs w:val="24"/>
              </w:rPr>
              <w:t xml:space="preserve"> pasirašydamas Sutartį</w:t>
            </w:r>
            <w:r>
              <w:rPr>
                <w:bCs/>
                <w:szCs w:val="24"/>
              </w:rPr>
              <w:t>,</w:t>
            </w:r>
            <w:r w:rsidRPr="00E5131D">
              <w:rPr>
                <w:bCs/>
                <w:szCs w:val="24"/>
              </w:rPr>
              <w:t xml:space="preserve"> patvirtina, kad Paslaugas teikiančios transporto priemonės atitinka ne mažesnį nei EURO-6 emisijos standartą</w:t>
            </w:r>
            <w:r>
              <w:rPr>
                <w:bCs/>
                <w:szCs w:val="24"/>
              </w:rPr>
              <w:t>.</w:t>
            </w:r>
          </w:p>
          <w:p w14:paraId="3F14B69B" w14:textId="2C9375D0" w:rsidR="00321CC4" w:rsidRPr="00A934D7" w:rsidRDefault="007E6774" w:rsidP="007E6774">
            <w:pPr>
              <w:jc w:val="both"/>
              <w:rPr>
                <w:bCs/>
                <w:szCs w:val="24"/>
              </w:rPr>
            </w:pPr>
            <w:r w:rsidRPr="00794A40">
              <w:rPr>
                <w:bCs/>
                <w:szCs w:val="24"/>
              </w:rPr>
              <w:t xml:space="preserve">13.1.3. </w:t>
            </w:r>
            <w:r w:rsidR="00794A40" w:rsidRPr="00794A40">
              <w:rPr>
                <w:bCs/>
                <w:szCs w:val="24"/>
              </w:rPr>
              <w:t xml:space="preserve">Vadovaujantis Lietuvos Respublikos aplinkos ministro 2011 m. birželio 28 d. įsakymu Nr. D1-508 patvirtintų Aplinkos apsaugos kriterijų taikymo, vykdant žaliuosius pirkimus, tvarkos aprašo 4.4.1 papunkčiu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w:t>
            </w:r>
            <w:r w:rsidR="00794A40" w:rsidRPr="00794A40">
              <w:rPr>
                <w:bCs/>
                <w:szCs w:val="24"/>
              </w:rPr>
              <w:lastRenderedPageBreak/>
              <w:t>Europos Parlamento ir Tarybos reglamentą (ES) Nr. 691/2011 dėl Europos aplinkos ekonominių sąskaitų, t. y. nepavojingų atliekų surinkimo, tvarkymo ir šalinimo paslaugos.</w:t>
            </w:r>
          </w:p>
        </w:tc>
      </w:tr>
      <w:tr w:rsidR="007E6774" w14:paraId="71B127CD" w14:textId="77777777">
        <w:trPr>
          <w:trHeight w:val="300"/>
        </w:trPr>
        <w:tc>
          <w:tcPr>
            <w:tcW w:w="3058" w:type="dxa"/>
          </w:tcPr>
          <w:p w14:paraId="6D5C5242" w14:textId="77777777" w:rsidR="007E6774" w:rsidRDefault="007E6774" w:rsidP="007E6774">
            <w:pPr>
              <w:rPr>
                <w:b/>
                <w:kern w:val="2"/>
                <w:szCs w:val="24"/>
              </w:rPr>
            </w:pPr>
            <w:r>
              <w:rPr>
                <w:b/>
                <w:kern w:val="2"/>
                <w:szCs w:val="24"/>
              </w:rPr>
              <w:lastRenderedPageBreak/>
              <w:t>13.2. Su perkamomis Paslaugomis susiję socialiniai kriterijai</w:t>
            </w:r>
          </w:p>
        </w:tc>
        <w:tc>
          <w:tcPr>
            <w:tcW w:w="6477" w:type="dxa"/>
            <w:gridSpan w:val="3"/>
          </w:tcPr>
          <w:p w14:paraId="7170065E" w14:textId="30925837" w:rsidR="007E6774" w:rsidRPr="009D33F7" w:rsidRDefault="007E6774" w:rsidP="007E6774">
            <w:pPr>
              <w:rPr>
                <w:color w:val="000000"/>
                <w:kern w:val="2"/>
                <w:szCs w:val="24"/>
                <w:shd w:val="clear" w:color="auto" w:fill="FFFFFF"/>
              </w:rPr>
            </w:pPr>
            <w:r>
              <w:rPr>
                <w:color w:val="000000"/>
                <w:kern w:val="2"/>
                <w:szCs w:val="24"/>
                <w:shd w:val="clear" w:color="auto" w:fill="FFFFFF"/>
              </w:rPr>
              <w:t>Netaikoma</w:t>
            </w:r>
          </w:p>
        </w:tc>
      </w:tr>
      <w:tr w:rsidR="007E6774" w14:paraId="0E3437C2" w14:textId="77777777">
        <w:trPr>
          <w:trHeight w:val="300"/>
        </w:trPr>
        <w:tc>
          <w:tcPr>
            <w:tcW w:w="9535" w:type="dxa"/>
            <w:gridSpan w:val="4"/>
          </w:tcPr>
          <w:p w14:paraId="3450D3CB" w14:textId="77777777" w:rsidR="007E6774" w:rsidRDefault="007E6774" w:rsidP="007E6774">
            <w:pPr>
              <w:jc w:val="center"/>
              <w:rPr>
                <w:b/>
                <w:kern w:val="2"/>
                <w:szCs w:val="24"/>
              </w:rPr>
            </w:pPr>
            <w:r>
              <w:rPr>
                <w:b/>
                <w:kern w:val="2"/>
                <w:szCs w:val="24"/>
              </w:rPr>
              <w:t xml:space="preserve">14. BENDRŲJŲ SĄLYGŲ PAKEITIMAI IR PAPILDYMAI </w:t>
            </w:r>
          </w:p>
          <w:p w14:paraId="1BD9D104" w14:textId="77777777" w:rsidR="007E6774" w:rsidRDefault="007E6774" w:rsidP="007E6774">
            <w:pPr>
              <w:jc w:val="center"/>
              <w:rPr>
                <w:kern w:val="2"/>
                <w:szCs w:val="24"/>
              </w:rPr>
            </w:pPr>
            <w:r>
              <w:rPr>
                <w:color w:val="4472C4"/>
                <w:kern w:val="2"/>
                <w:szCs w:val="24"/>
              </w:rPr>
              <w:t xml:space="preserve">(jeigu būtina dėl konkretaus Sutarties dalyko specifikos) </w:t>
            </w:r>
          </w:p>
        </w:tc>
      </w:tr>
      <w:tr w:rsidR="007E6774" w14:paraId="00CDF661" w14:textId="77777777">
        <w:trPr>
          <w:trHeight w:val="300"/>
        </w:trPr>
        <w:tc>
          <w:tcPr>
            <w:tcW w:w="3058" w:type="dxa"/>
          </w:tcPr>
          <w:p w14:paraId="044BD4E3" w14:textId="77777777" w:rsidR="007E6774" w:rsidRDefault="007E6774" w:rsidP="007E6774">
            <w:pPr>
              <w:rPr>
                <w:b/>
                <w:kern w:val="2"/>
                <w:szCs w:val="24"/>
              </w:rPr>
            </w:pPr>
            <w:r>
              <w:rPr>
                <w:b/>
                <w:kern w:val="2"/>
                <w:szCs w:val="24"/>
              </w:rPr>
              <w:t xml:space="preserve">14.1. </w:t>
            </w:r>
          </w:p>
        </w:tc>
        <w:tc>
          <w:tcPr>
            <w:tcW w:w="6477" w:type="dxa"/>
            <w:gridSpan w:val="3"/>
          </w:tcPr>
          <w:p w14:paraId="6C32BFE9" w14:textId="77777777" w:rsidR="007E6774" w:rsidRDefault="007E6774" w:rsidP="007E6774">
            <w:pPr>
              <w:rPr>
                <w:color w:val="4472C4"/>
                <w:kern w:val="2"/>
                <w:szCs w:val="24"/>
              </w:rPr>
            </w:pPr>
            <w:r>
              <w:rPr>
                <w:color w:val="4472C4"/>
                <w:kern w:val="2"/>
                <w:szCs w:val="24"/>
              </w:rPr>
              <w:t>(pildyti, jei keičiamas Sutarties Bendrųjų sąlygų punktas, jį išdėstant nauja redakcija):</w:t>
            </w:r>
          </w:p>
          <w:p w14:paraId="71F9375E" w14:textId="77777777" w:rsidR="007E6774" w:rsidRDefault="007E6774" w:rsidP="007E6774">
            <w:pPr>
              <w:rPr>
                <w:kern w:val="2"/>
                <w:szCs w:val="24"/>
              </w:rPr>
            </w:pPr>
            <w:r>
              <w:rPr>
                <w:kern w:val="2"/>
                <w:szCs w:val="24"/>
              </w:rPr>
              <w:t>Šalys susitaria pakeisti nurodytą Sutarties Bendrųjų sąlygų punktą ir išdėstyti jį nauja redakcija: ____.</w:t>
            </w:r>
          </w:p>
        </w:tc>
      </w:tr>
      <w:tr w:rsidR="007E6774" w14:paraId="2CA3CEA0" w14:textId="77777777">
        <w:trPr>
          <w:trHeight w:val="300"/>
        </w:trPr>
        <w:tc>
          <w:tcPr>
            <w:tcW w:w="3058" w:type="dxa"/>
          </w:tcPr>
          <w:p w14:paraId="7871A9FF" w14:textId="77777777" w:rsidR="007E6774" w:rsidRDefault="007E6774" w:rsidP="007E6774">
            <w:pPr>
              <w:rPr>
                <w:b/>
                <w:kern w:val="2"/>
                <w:szCs w:val="24"/>
              </w:rPr>
            </w:pPr>
            <w:r>
              <w:rPr>
                <w:b/>
                <w:kern w:val="2"/>
                <w:szCs w:val="24"/>
              </w:rPr>
              <w:t>14.2.</w:t>
            </w:r>
          </w:p>
        </w:tc>
        <w:tc>
          <w:tcPr>
            <w:tcW w:w="6477" w:type="dxa"/>
            <w:gridSpan w:val="3"/>
          </w:tcPr>
          <w:p w14:paraId="3B9395C6" w14:textId="77777777" w:rsidR="007E6774" w:rsidRDefault="007E6774" w:rsidP="007E6774">
            <w:pPr>
              <w:rPr>
                <w:color w:val="4472C4"/>
                <w:kern w:val="2"/>
                <w:szCs w:val="24"/>
              </w:rPr>
            </w:pPr>
            <w:r>
              <w:rPr>
                <w:color w:val="4472C4"/>
                <w:kern w:val="2"/>
                <w:szCs w:val="24"/>
              </w:rPr>
              <w:t>(pildyti, jei papildomos Sutarties Bendrosios sąlygos naujomis nuostatomis):</w:t>
            </w:r>
          </w:p>
          <w:p w14:paraId="27E58ECB" w14:textId="77777777" w:rsidR="007E6774" w:rsidRDefault="007E6774" w:rsidP="007E6774">
            <w:pPr>
              <w:rPr>
                <w:kern w:val="2"/>
                <w:szCs w:val="24"/>
              </w:rPr>
            </w:pPr>
            <w:r>
              <w:rPr>
                <w:kern w:val="2"/>
                <w:szCs w:val="24"/>
              </w:rPr>
              <w:t>Šalys susitaria papildyti Sutarties Bendrąsias sąlygas nurodytu punktu, tačiau kitų punktų numeracijos nekeisti: ________.</w:t>
            </w:r>
          </w:p>
        </w:tc>
      </w:tr>
      <w:tr w:rsidR="007E6774" w14:paraId="52826352" w14:textId="77777777">
        <w:trPr>
          <w:trHeight w:val="300"/>
        </w:trPr>
        <w:tc>
          <w:tcPr>
            <w:tcW w:w="3058" w:type="dxa"/>
          </w:tcPr>
          <w:p w14:paraId="233A918A" w14:textId="77777777" w:rsidR="007E6774" w:rsidRDefault="007E6774" w:rsidP="007E6774">
            <w:pPr>
              <w:rPr>
                <w:b/>
                <w:kern w:val="2"/>
                <w:szCs w:val="24"/>
              </w:rPr>
            </w:pPr>
            <w:r>
              <w:rPr>
                <w:b/>
                <w:kern w:val="2"/>
                <w:szCs w:val="24"/>
              </w:rPr>
              <w:t>14.3.</w:t>
            </w:r>
          </w:p>
        </w:tc>
        <w:tc>
          <w:tcPr>
            <w:tcW w:w="6477" w:type="dxa"/>
            <w:gridSpan w:val="3"/>
          </w:tcPr>
          <w:p w14:paraId="18EE2491" w14:textId="77777777" w:rsidR="007E6774" w:rsidRDefault="007E6774" w:rsidP="007E6774">
            <w:pPr>
              <w:rPr>
                <w:color w:val="4472C4"/>
                <w:kern w:val="2"/>
                <w:szCs w:val="24"/>
              </w:rPr>
            </w:pPr>
            <w:r>
              <w:rPr>
                <w:color w:val="4472C4"/>
                <w:kern w:val="2"/>
                <w:szCs w:val="24"/>
              </w:rPr>
              <w:t>(pildyti, jei išbraukiamas Sutarties Bendrųjų sąlygų atitinkamas punktas:</w:t>
            </w:r>
          </w:p>
          <w:p w14:paraId="02FD8275" w14:textId="77777777" w:rsidR="007E6774" w:rsidRDefault="007E6774" w:rsidP="007E6774">
            <w:pPr>
              <w:rPr>
                <w:kern w:val="2"/>
                <w:szCs w:val="24"/>
              </w:rPr>
            </w:pPr>
            <w:r>
              <w:rPr>
                <w:kern w:val="2"/>
                <w:szCs w:val="24"/>
              </w:rPr>
              <w:t>Šalys susitaria išbraukti nurodytą Sutarties Bendrųjų sąlygų punktą, tačiau kitų punktų numeracijos nekeisti: _____.</w:t>
            </w:r>
          </w:p>
        </w:tc>
      </w:tr>
      <w:tr w:rsidR="007E6774" w14:paraId="2EFF1763" w14:textId="77777777">
        <w:trPr>
          <w:trHeight w:val="300"/>
        </w:trPr>
        <w:tc>
          <w:tcPr>
            <w:tcW w:w="3058" w:type="dxa"/>
          </w:tcPr>
          <w:p w14:paraId="6F29300F" w14:textId="77777777" w:rsidR="007E6774" w:rsidRDefault="007E6774" w:rsidP="007E6774">
            <w:pPr>
              <w:rPr>
                <w:b/>
                <w:kern w:val="2"/>
                <w:szCs w:val="24"/>
              </w:rPr>
            </w:pPr>
            <w:r>
              <w:rPr>
                <w:b/>
                <w:kern w:val="2"/>
                <w:szCs w:val="24"/>
              </w:rPr>
              <w:t>14.4.</w:t>
            </w:r>
          </w:p>
        </w:tc>
        <w:tc>
          <w:tcPr>
            <w:tcW w:w="6477" w:type="dxa"/>
            <w:gridSpan w:val="3"/>
          </w:tcPr>
          <w:p w14:paraId="1A25962E" w14:textId="77777777" w:rsidR="007E6774" w:rsidRDefault="007E6774" w:rsidP="007E6774">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7E6774" w14:paraId="48D32DC8" w14:textId="77777777">
        <w:trPr>
          <w:trHeight w:val="300"/>
        </w:trPr>
        <w:tc>
          <w:tcPr>
            <w:tcW w:w="3058" w:type="dxa"/>
          </w:tcPr>
          <w:p w14:paraId="0B30FF0B" w14:textId="77777777" w:rsidR="007E6774" w:rsidRDefault="007E6774" w:rsidP="007E6774">
            <w:pPr>
              <w:rPr>
                <w:b/>
                <w:kern w:val="2"/>
                <w:szCs w:val="24"/>
              </w:rPr>
            </w:pPr>
            <w:r>
              <w:rPr>
                <w:b/>
                <w:kern w:val="2"/>
                <w:szCs w:val="24"/>
              </w:rPr>
              <w:t>14.5.</w:t>
            </w:r>
          </w:p>
        </w:tc>
        <w:tc>
          <w:tcPr>
            <w:tcW w:w="6477" w:type="dxa"/>
            <w:gridSpan w:val="3"/>
          </w:tcPr>
          <w:p w14:paraId="71B506CF" w14:textId="77777777" w:rsidR="007E6774" w:rsidRDefault="007E6774" w:rsidP="007E6774">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7E6774" w14:paraId="7ED2EDF1" w14:textId="77777777">
        <w:trPr>
          <w:trHeight w:val="300"/>
        </w:trPr>
        <w:tc>
          <w:tcPr>
            <w:tcW w:w="9535" w:type="dxa"/>
            <w:gridSpan w:val="4"/>
          </w:tcPr>
          <w:p w14:paraId="689031C9" w14:textId="77777777" w:rsidR="007E6774" w:rsidRDefault="007E6774" w:rsidP="007E6774">
            <w:pPr>
              <w:jc w:val="center"/>
              <w:rPr>
                <w:b/>
                <w:kern w:val="2"/>
                <w:szCs w:val="24"/>
              </w:rPr>
            </w:pPr>
            <w:r>
              <w:rPr>
                <w:b/>
                <w:kern w:val="2"/>
                <w:szCs w:val="24"/>
              </w:rPr>
              <w:t>15. SUTARTIES PRIEDAI</w:t>
            </w:r>
          </w:p>
        </w:tc>
      </w:tr>
      <w:tr w:rsidR="007E6774" w14:paraId="43B17553" w14:textId="77777777">
        <w:trPr>
          <w:trHeight w:val="300"/>
        </w:trPr>
        <w:tc>
          <w:tcPr>
            <w:tcW w:w="3058" w:type="dxa"/>
          </w:tcPr>
          <w:p w14:paraId="7CFF3567" w14:textId="77777777" w:rsidR="007E6774" w:rsidRDefault="007E6774" w:rsidP="007E6774">
            <w:pPr>
              <w:jc w:val="center"/>
              <w:rPr>
                <w:b/>
                <w:kern w:val="2"/>
                <w:szCs w:val="24"/>
              </w:rPr>
            </w:pPr>
            <w:r>
              <w:rPr>
                <w:b/>
                <w:kern w:val="2"/>
                <w:szCs w:val="24"/>
              </w:rPr>
              <w:t>15.1. Priedas Nr. 1</w:t>
            </w:r>
          </w:p>
        </w:tc>
        <w:tc>
          <w:tcPr>
            <w:tcW w:w="6477" w:type="dxa"/>
            <w:gridSpan w:val="3"/>
          </w:tcPr>
          <w:p w14:paraId="65B09E30" w14:textId="55299229" w:rsidR="007E6774" w:rsidRDefault="007E6774" w:rsidP="007E6774">
            <w:pPr>
              <w:jc w:val="center"/>
              <w:rPr>
                <w:b/>
                <w:kern w:val="2"/>
                <w:szCs w:val="24"/>
              </w:rPr>
            </w:pPr>
            <w:r>
              <w:rPr>
                <w:b/>
                <w:kern w:val="2"/>
                <w:szCs w:val="24"/>
              </w:rPr>
              <w:t>Techninė specifikacija</w:t>
            </w:r>
          </w:p>
        </w:tc>
      </w:tr>
      <w:tr w:rsidR="007E6774" w14:paraId="2CC1D4F0" w14:textId="77777777">
        <w:trPr>
          <w:trHeight w:val="300"/>
        </w:trPr>
        <w:tc>
          <w:tcPr>
            <w:tcW w:w="3058" w:type="dxa"/>
          </w:tcPr>
          <w:p w14:paraId="09EEBB7C" w14:textId="77777777" w:rsidR="007E6774" w:rsidRDefault="007E6774" w:rsidP="007E6774">
            <w:pPr>
              <w:jc w:val="center"/>
              <w:rPr>
                <w:b/>
                <w:kern w:val="2"/>
                <w:szCs w:val="24"/>
              </w:rPr>
            </w:pPr>
            <w:r>
              <w:rPr>
                <w:b/>
                <w:kern w:val="2"/>
                <w:szCs w:val="24"/>
              </w:rPr>
              <w:t>15.2. Priedas Nr. 2</w:t>
            </w:r>
          </w:p>
        </w:tc>
        <w:tc>
          <w:tcPr>
            <w:tcW w:w="6477" w:type="dxa"/>
            <w:gridSpan w:val="3"/>
          </w:tcPr>
          <w:p w14:paraId="269B3EB8" w14:textId="31D53D7A" w:rsidR="007E6774" w:rsidRDefault="007E6774" w:rsidP="007E6774">
            <w:pPr>
              <w:jc w:val="center"/>
              <w:rPr>
                <w:b/>
                <w:kern w:val="2"/>
                <w:szCs w:val="24"/>
              </w:rPr>
            </w:pPr>
            <w:r>
              <w:rPr>
                <w:b/>
                <w:kern w:val="2"/>
                <w:szCs w:val="24"/>
              </w:rPr>
              <w:t>Pasiūlymas</w:t>
            </w:r>
          </w:p>
        </w:tc>
      </w:tr>
      <w:tr w:rsidR="007E6774" w14:paraId="58745085" w14:textId="77777777">
        <w:trPr>
          <w:trHeight w:val="300"/>
        </w:trPr>
        <w:tc>
          <w:tcPr>
            <w:tcW w:w="3058" w:type="dxa"/>
          </w:tcPr>
          <w:p w14:paraId="2312C897" w14:textId="77777777" w:rsidR="007E6774" w:rsidRDefault="007E6774" w:rsidP="007E6774">
            <w:pPr>
              <w:jc w:val="center"/>
              <w:rPr>
                <w:b/>
                <w:kern w:val="2"/>
                <w:szCs w:val="24"/>
              </w:rPr>
            </w:pPr>
            <w:r>
              <w:rPr>
                <w:b/>
                <w:kern w:val="2"/>
                <w:szCs w:val="24"/>
              </w:rPr>
              <w:t>15.3. Priedas Nr. 3</w:t>
            </w:r>
          </w:p>
        </w:tc>
        <w:tc>
          <w:tcPr>
            <w:tcW w:w="6477" w:type="dxa"/>
            <w:gridSpan w:val="3"/>
          </w:tcPr>
          <w:p w14:paraId="22A614AF" w14:textId="77777777" w:rsidR="007E6774" w:rsidRDefault="007E6774" w:rsidP="007E6774">
            <w:pPr>
              <w:jc w:val="center"/>
              <w:rPr>
                <w:b/>
                <w:kern w:val="2"/>
                <w:szCs w:val="24"/>
              </w:rPr>
            </w:pPr>
          </w:p>
        </w:tc>
      </w:tr>
      <w:tr w:rsidR="007E6774" w14:paraId="49AEEE04" w14:textId="77777777">
        <w:trPr>
          <w:trHeight w:val="300"/>
        </w:trPr>
        <w:tc>
          <w:tcPr>
            <w:tcW w:w="3058" w:type="dxa"/>
          </w:tcPr>
          <w:p w14:paraId="0141DB15" w14:textId="77777777" w:rsidR="007E6774" w:rsidRDefault="007E6774" w:rsidP="007E6774">
            <w:pPr>
              <w:jc w:val="center"/>
              <w:rPr>
                <w:b/>
                <w:kern w:val="2"/>
                <w:szCs w:val="24"/>
              </w:rPr>
            </w:pPr>
            <w:r>
              <w:rPr>
                <w:b/>
                <w:kern w:val="2"/>
                <w:szCs w:val="24"/>
              </w:rPr>
              <w:t>15.4. Priedas Nr. 4</w:t>
            </w:r>
          </w:p>
        </w:tc>
        <w:tc>
          <w:tcPr>
            <w:tcW w:w="6477" w:type="dxa"/>
            <w:gridSpan w:val="3"/>
          </w:tcPr>
          <w:p w14:paraId="567E6329" w14:textId="77777777" w:rsidR="007E6774" w:rsidRDefault="007E6774" w:rsidP="007E6774">
            <w:pPr>
              <w:jc w:val="center"/>
              <w:rPr>
                <w:b/>
                <w:kern w:val="2"/>
                <w:szCs w:val="24"/>
              </w:rPr>
            </w:pPr>
          </w:p>
        </w:tc>
      </w:tr>
      <w:tr w:rsidR="007E6774" w14:paraId="64E7ECA8" w14:textId="77777777">
        <w:trPr>
          <w:trHeight w:val="300"/>
        </w:trPr>
        <w:tc>
          <w:tcPr>
            <w:tcW w:w="3058" w:type="dxa"/>
          </w:tcPr>
          <w:p w14:paraId="56EDF7C1" w14:textId="77777777" w:rsidR="007E6774" w:rsidRDefault="007E6774" w:rsidP="007E6774">
            <w:pPr>
              <w:jc w:val="center"/>
              <w:rPr>
                <w:b/>
                <w:kern w:val="2"/>
                <w:szCs w:val="24"/>
              </w:rPr>
            </w:pPr>
            <w:r>
              <w:rPr>
                <w:b/>
                <w:kern w:val="2"/>
                <w:szCs w:val="24"/>
              </w:rPr>
              <w:t>15.5. Priedas Nr. 5</w:t>
            </w:r>
          </w:p>
        </w:tc>
        <w:tc>
          <w:tcPr>
            <w:tcW w:w="6477" w:type="dxa"/>
            <w:gridSpan w:val="3"/>
          </w:tcPr>
          <w:p w14:paraId="02467AF6" w14:textId="77777777" w:rsidR="007E6774" w:rsidRDefault="007E6774" w:rsidP="007E6774">
            <w:pPr>
              <w:jc w:val="center"/>
              <w:rPr>
                <w:b/>
                <w:kern w:val="2"/>
                <w:szCs w:val="24"/>
              </w:rPr>
            </w:pPr>
          </w:p>
        </w:tc>
      </w:tr>
      <w:tr w:rsidR="007E6774" w14:paraId="278F6726" w14:textId="77777777">
        <w:tc>
          <w:tcPr>
            <w:tcW w:w="9535" w:type="dxa"/>
            <w:gridSpan w:val="4"/>
          </w:tcPr>
          <w:p w14:paraId="306ED934" w14:textId="77777777" w:rsidR="007E6774" w:rsidRDefault="007E6774" w:rsidP="007E6774">
            <w:pPr>
              <w:jc w:val="center"/>
              <w:rPr>
                <w:b/>
                <w:kern w:val="2"/>
                <w:szCs w:val="24"/>
              </w:rPr>
            </w:pPr>
            <w:r>
              <w:rPr>
                <w:b/>
                <w:kern w:val="2"/>
                <w:szCs w:val="24"/>
              </w:rPr>
              <w:t>16. ŠALIŲ ATSTOVŲ PARAŠAI</w:t>
            </w:r>
          </w:p>
        </w:tc>
      </w:tr>
      <w:tr w:rsidR="007E6774" w14:paraId="1A4801F8" w14:textId="77777777">
        <w:tc>
          <w:tcPr>
            <w:tcW w:w="5224" w:type="dxa"/>
            <w:gridSpan w:val="3"/>
          </w:tcPr>
          <w:p w14:paraId="4374ECAE" w14:textId="77777777" w:rsidR="007E6774" w:rsidRDefault="007E6774" w:rsidP="007E6774">
            <w:pPr>
              <w:jc w:val="center"/>
              <w:rPr>
                <w:b/>
                <w:kern w:val="2"/>
                <w:szCs w:val="24"/>
              </w:rPr>
            </w:pPr>
            <w:r>
              <w:rPr>
                <w:b/>
                <w:kern w:val="2"/>
                <w:szCs w:val="24"/>
              </w:rPr>
              <w:t>PIRKĖJAS</w:t>
            </w:r>
          </w:p>
        </w:tc>
        <w:tc>
          <w:tcPr>
            <w:tcW w:w="4311" w:type="dxa"/>
          </w:tcPr>
          <w:p w14:paraId="77A89ACF" w14:textId="77777777" w:rsidR="007E6774" w:rsidRDefault="007E6774" w:rsidP="007E6774">
            <w:pPr>
              <w:jc w:val="center"/>
              <w:rPr>
                <w:b/>
                <w:kern w:val="2"/>
                <w:szCs w:val="24"/>
              </w:rPr>
            </w:pPr>
            <w:r>
              <w:rPr>
                <w:b/>
                <w:kern w:val="2"/>
                <w:szCs w:val="24"/>
              </w:rPr>
              <w:t>TIEKĖJAS</w:t>
            </w:r>
          </w:p>
        </w:tc>
      </w:tr>
      <w:tr w:rsidR="007E6774" w14:paraId="21CAB534" w14:textId="77777777">
        <w:tc>
          <w:tcPr>
            <w:tcW w:w="5224" w:type="dxa"/>
            <w:gridSpan w:val="3"/>
          </w:tcPr>
          <w:p w14:paraId="488B06D1" w14:textId="77777777" w:rsidR="007E6774" w:rsidRDefault="007E6774" w:rsidP="007E6774">
            <w:pPr>
              <w:jc w:val="center"/>
              <w:rPr>
                <w:color w:val="4472C4"/>
                <w:kern w:val="2"/>
                <w:szCs w:val="24"/>
              </w:rPr>
            </w:pPr>
            <w:r>
              <w:rPr>
                <w:color w:val="4472C4"/>
                <w:kern w:val="2"/>
                <w:szCs w:val="24"/>
              </w:rPr>
              <w:t>Generalinis direktorius</w:t>
            </w:r>
          </w:p>
          <w:p w14:paraId="578049DB" w14:textId="1755903C" w:rsidR="007E6774" w:rsidRDefault="007E6774" w:rsidP="007E6774">
            <w:pPr>
              <w:jc w:val="center"/>
              <w:rPr>
                <w:color w:val="4472C4"/>
                <w:kern w:val="2"/>
                <w:szCs w:val="24"/>
              </w:rPr>
            </w:pPr>
            <w:r>
              <w:rPr>
                <w:color w:val="4472C4"/>
                <w:kern w:val="2"/>
                <w:szCs w:val="24"/>
              </w:rPr>
              <w:t>Rolandas Baltuonis</w:t>
            </w:r>
          </w:p>
        </w:tc>
        <w:tc>
          <w:tcPr>
            <w:tcW w:w="4311" w:type="dxa"/>
          </w:tcPr>
          <w:p w14:paraId="6F9E2A53" w14:textId="77777777" w:rsidR="007E6774" w:rsidRDefault="007E6774" w:rsidP="007E6774">
            <w:pPr>
              <w:jc w:val="center"/>
              <w:rPr>
                <w:b/>
                <w:kern w:val="2"/>
                <w:szCs w:val="24"/>
              </w:rPr>
            </w:pPr>
            <w:r>
              <w:rPr>
                <w:color w:val="4472C4"/>
                <w:kern w:val="2"/>
                <w:szCs w:val="24"/>
              </w:rPr>
              <w:t>(nurodomos atstovo pareigos, vardas, pavardė)</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E05A5" w14:textId="77777777" w:rsidR="00720D57" w:rsidRDefault="00720D57">
      <w:pPr>
        <w:rPr>
          <w:sz w:val="20"/>
        </w:rPr>
      </w:pPr>
      <w:r>
        <w:rPr>
          <w:sz w:val="20"/>
        </w:rPr>
        <w:separator/>
      </w:r>
    </w:p>
  </w:endnote>
  <w:endnote w:type="continuationSeparator" w:id="0">
    <w:p w14:paraId="5FEF9BBD" w14:textId="77777777" w:rsidR="00720D57" w:rsidRDefault="00720D57">
      <w:pPr>
        <w:rPr>
          <w:sz w:val="20"/>
        </w:rPr>
      </w:pPr>
      <w:r>
        <w:rPr>
          <w:sz w:val="20"/>
        </w:rPr>
        <w:continuationSeparator/>
      </w:r>
    </w:p>
  </w:endnote>
  <w:endnote w:type="continuationNotice" w:id="1">
    <w:p w14:paraId="7800B78F" w14:textId="77777777" w:rsidR="00720D57" w:rsidRDefault="00720D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14CBE" w14:textId="77777777" w:rsidR="00720D57" w:rsidRDefault="00720D57">
      <w:pPr>
        <w:rPr>
          <w:sz w:val="20"/>
        </w:rPr>
      </w:pPr>
      <w:r>
        <w:rPr>
          <w:sz w:val="20"/>
        </w:rPr>
        <w:separator/>
      </w:r>
    </w:p>
  </w:footnote>
  <w:footnote w:type="continuationSeparator" w:id="0">
    <w:p w14:paraId="47407BBD" w14:textId="77777777" w:rsidR="00720D57" w:rsidRDefault="00720D57">
      <w:pPr>
        <w:rPr>
          <w:sz w:val="20"/>
        </w:rPr>
      </w:pPr>
      <w:r>
        <w:rPr>
          <w:sz w:val="20"/>
        </w:rPr>
        <w:continuationSeparator/>
      </w:r>
    </w:p>
  </w:footnote>
  <w:footnote w:type="continuationNotice" w:id="1">
    <w:p w14:paraId="69EF64F0" w14:textId="77777777" w:rsidR="00720D57" w:rsidRDefault="00720D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1314B"/>
    <w:multiLevelType w:val="multilevel"/>
    <w:tmpl w:val="7312DC64"/>
    <w:lvl w:ilvl="0">
      <w:start w:val="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D70F19"/>
    <w:multiLevelType w:val="multilevel"/>
    <w:tmpl w:val="B00A13B0"/>
    <w:lvl w:ilvl="0">
      <w:start w:val="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A03E74"/>
    <w:multiLevelType w:val="multilevel"/>
    <w:tmpl w:val="5560AE0E"/>
    <w:lvl w:ilvl="0">
      <w:start w:val="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C35FBC"/>
    <w:multiLevelType w:val="multilevel"/>
    <w:tmpl w:val="1AD6C40E"/>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20"/>
        </w:tabs>
        <w:ind w:left="132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600"/>
        </w:tabs>
        <w:ind w:left="3600" w:hanging="1080"/>
      </w:pPr>
      <w:rPr>
        <w:rFonts w:hint="default"/>
      </w:rPr>
    </w:lvl>
    <w:lvl w:ilvl="5">
      <w:start w:val="1"/>
      <w:numFmt w:val="decimal"/>
      <w:isLgl/>
      <w:lvlText w:val="%1.%2.%3.%4.%5.%6."/>
      <w:lvlJc w:val="left"/>
      <w:pPr>
        <w:tabs>
          <w:tab w:val="num" w:pos="4140"/>
        </w:tabs>
        <w:ind w:left="414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580"/>
        </w:tabs>
        <w:ind w:left="5580" w:hanging="1440"/>
      </w:pPr>
      <w:rPr>
        <w:rFonts w:hint="default"/>
      </w:rPr>
    </w:lvl>
    <w:lvl w:ilvl="8">
      <w:start w:val="1"/>
      <w:numFmt w:val="decimal"/>
      <w:isLgl/>
      <w:lvlText w:val="%1.%2.%3.%4.%5.%6.%7.%8.%9."/>
      <w:lvlJc w:val="left"/>
      <w:pPr>
        <w:tabs>
          <w:tab w:val="num" w:pos="6480"/>
        </w:tabs>
        <w:ind w:left="6480" w:hanging="1800"/>
      </w:pPr>
      <w:rPr>
        <w:rFonts w:hint="default"/>
      </w:rPr>
    </w:lvl>
  </w:abstractNum>
  <w:abstractNum w:abstractNumId="4" w15:restartNumberingAfterBreak="0">
    <w:nsid w:val="368C5325"/>
    <w:multiLevelType w:val="hybridMultilevel"/>
    <w:tmpl w:val="3878A5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EB97D19"/>
    <w:multiLevelType w:val="multilevel"/>
    <w:tmpl w:val="4B8CBEF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0" w:hanging="360"/>
      </w:pPr>
      <w:rPr>
        <w:rFonts w:eastAsia="Calibri" w:cstheme="minorBidi" w:hint="default"/>
        <w:b w:val="0"/>
        <w:bCs w:val="0"/>
        <w:color w:val="000000" w:themeColor="text1"/>
      </w:rPr>
    </w:lvl>
    <w:lvl w:ilvl="2">
      <w:start w:val="1"/>
      <w:numFmt w:val="decimal"/>
      <w:lvlText w:val="%1.%2.%3."/>
      <w:lvlJc w:val="left"/>
      <w:pPr>
        <w:ind w:left="0" w:hanging="720"/>
      </w:pPr>
      <w:rPr>
        <w:rFonts w:eastAsia="Calibri" w:cstheme="minorBidi" w:hint="default"/>
        <w:color w:val="000000" w:themeColor="text1"/>
      </w:rPr>
    </w:lvl>
    <w:lvl w:ilvl="3">
      <w:start w:val="1"/>
      <w:numFmt w:val="decimal"/>
      <w:lvlText w:val="%1.%2.%3.%4."/>
      <w:lvlJc w:val="left"/>
      <w:pPr>
        <w:ind w:left="-360" w:hanging="720"/>
      </w:pPr>
      <w:rPr>
        <w:rFonts w:eastAsia="Calibri" w:cstheme="minorBidi" w:hint="default"/>
        <w:color w:val="000000" w:themeColor="text1"/>
      </w:rPr>
    </w:lvl>
    <w:lvl w:ilvl="4">
      <w:start w:val="1"/>
      <w:numFmt w:val="decimal"/>
      <w:lvlText w:val="%1.%2.%3.%4.%5."/>
      <w:lvlJc w:val="left"/>
      <w:pPr>
        <w:ind w:left="-360" w:hanging="1080"/>
      </w:pPr>
      <w:rPr>
        <w:rFonts w:eastAsia="Calibri" w:cstheme="minorBidi" w:hint="default"/>
        <w:color w:val="000000" w:themeColor="text1"/>
      </w:rPr>
    </w:lvl>
    <w:lvl w:ilvl="5">
      <w:start w:val="1"/>
      <w:numFmt w:val="decimal"/>
      <w:lvlText w:val="%1.%2.%3.%4.%5.%6."/>
      <w:lvlJc w:val="left"/>
      <w:pPr>
        <w:ind w:left="-720" w:hanging="1080"/>
      </w:pPr>
      <w:rPr>
        <w:rFonts w:eastAsia="Calibri" w:cstheme="minorBidi" w:hint="default"/>
        <w:color w:val="000000" w:themeColor="text1"/>
      </w:rPr>
    </w:lvl>
    <w:lvl w:ilvl="6">
      <w:start w:val="1"/>
      <w:numFmt w:val="decimal"/>
      <w:lvlText w:val="%1.%2.%3.%4.%5.%6.%7."/>
      <w:lvlJc w:val="left"/>
      <w:pPr>
        <w:ind w:left="-720" w:hanging="1440"/>
      </w:pPr>
      <w:rPr>
        <w:rFonts w:eastAsia="Calibri" w:cstheme="minorBidi" w:hint="default"/>
        <w:color w:val="000000" w:themeColor="text1"/>
      </w:rPr>
    </w:lvl>
    <w:lvl w:ilvl="7">
      <w:start w:val="1"/>
      <w:numFmt w:val="decimal"/>
      <w:lvlText w:val="%1.%2.%3.%4.%5.%6.%7.%8."/>
      <w:lvlJc w:val="left"/>
      <w:pPr>
        <w:ind w:left="-108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752D1849"/>
    <w:multiLevelType w:val="multilevel"/>
    <w:tmpl w:val="4F0ACA22"/>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sz w:val="24"/>
        <w:szCs w:val="24"/>
      </w:rPr>
    </w:lvl>
    <w:lvl w:ilvl="2">
      <w:start w:val="1"/>
      <w:numFmt w:val="decimal"/>
      <w:lvlText w:val="%1.%2.%3."/>
      <w:lvlJc w:val="left"/>
      <w:pPr>
        <w:ind w:left="720" w:hanging="720"/>
      </w:pPr>
      <w:rPr>
        <w:rFonts w:hint="default"/>
        <w:b w:val="0"/>
        <w:bCs/>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002195572">
    <w:abstractNumId w:val="3"/>
  </w:num>
  <w:num w:numId="2" w16cid:durableId="882521302">
    <w:abstractNumId w:val="6"/>
  </w:num>
  <w:num w:numId="3" w16cid:durableId="1637955296">
    <w:abstractNumId w:val="1"/>
  </w:num>
  <w:num w:numId="4" w16cid:durableId="2100323615">
    <w:abstractNumId w:val="2"/>
  </w:num>
  <w:num w:numId="5" w16cid:durableId="1284533254">
    <w:abstractNumId w:val="0"/>
  </w:num>
  <w:num w:numId="6" w16cid:durableId="144903169">
    <w:abstractNumId w:val="4"/>
  </w:num>
  <w:num w:numId="7" w16cid:durableId="17938623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6D9F"/>
    <w:rsid w:val="000104D5"/>
    <w:rsid w:val="000165F3"/>
    <w:rsid w:val="000218FB"/>
    <w:rsid w:val="00027B83"/>
    <w:rsid w:val="00027DA8"/>
    <w:rsid w:val="000347B3"/>
    <w:rsid w:val="000349D9"/>
    <w:rsid w:val="00040834"/>
    <w:rsid w:val="00067C2B"/>
    <w:rsid w:val="00070FD5"/>
    <w:rsid w:val="00077C65"/>
    <w:rsid w:val="00095929"/>
    <w:rsid w:val="000A0B6F"/>
    <w:rsid w:val="000B0544"/>
    <w:rsid w:val="000B0897"/>
    <w:rsid w:val="000B468D"/>
    <w:rsid w:val="000C4ED3"/>
    <w:rsid w:val="000C5EA8"/>
    <w:rsid w:val="000D0FC8"/>
    <w:rsid w:val="000D40B9"/>
    <w:rsid w:val="000D7D3B"/>
    <w:rsid w:val="000E7D92"/>
    <w:rsid w:val="001113B3"/>
    <w:rsid w:val="00132A82"/>
    <w:rsid w:val="00137360"/>
    <w:rsid w:val="001373BB"/>
    <w:rsid w:val="00140A48"/>
    <w:rsid w:val="0015035F"/>
    <w:rsid w:val="00162B94"/>
    <w:rsid w:val="001647B2"/>
    <w:rsid w:val="00171D48"/>
    <w:rsid w:val="00196FC3"/>
    <w:rsid w:val="001B67BC"/>
    <w:rsid w:val="001D005F"/>
    <w:rsid w:val="001D1CA0"/>
    <w:rsid w:val="002043A1"/>
    <w:rsid w:val="00223C2D"/>
    <w:rsid w:val="00232EFC"/>
    <w:rsid w:val="00236DA4"/>
    <w:rsid w:val="00245838"/>
    <w:rsid w:val="0024766F"/>
    <w:rsid w:val="00251C74"/>
    <w:rsid w:val="0025401C"/>
    <w:rsid w:val="00273F2D"/>
    <w:rsid w:val="0028635B"/>
    <w:rsid w:val="002A3CC9"/>
    <w:rsid w:val="002B1201"/>
    <w:rsid w:val="002D2C4C"/>
    <w:rsid w:val="002D4407"/>
    <w:rsid w:val="002E4DC3"/>
    <w:rsid w:val="002E583C"/>
    <w:rsid w:val="00307D28"/>
    <w:rsid w:val="00310B0C"/>
    <w:rsid w:val="00313B6E"/>
    <w:rsid w:val="003141CD"/>
    <w:rsid w:val="00321CC4"/>
    <w:rsid w:val="003225D1"/>
    <w:rsid w:val="0032298A"/>
    <w:rsid w:val="00323667"/>
    <w:rsid w:val="003277B5"/>
    <w:rsid w:val="0034009F"/>
    <w:rsid w:val="00340379"/>
    <w:rsid w:val="00360AF7"/>
    <w:rsid w:val="00397244"/>
    <w:rsid w:val="003A7C36"/>
    <w:rsid w:val="003B138E"/>
    <w:rsid w:val="003C3843"/>
    <w:rsid w:val="003D4C21"/>
    <w:rsid w:val="003E056E"/>
    <w:rsid w:val="003E285E"/>
    <w:rsid w:val="003E2F85"/>
    <w:rsid w:val="003F2B17"/>
    <w:rsid w:val="003F676D"/>
    <w:rsid w:val="003F74D3"/>
    <w:rsid w:val="00402199"/>
    <w:rsid w:val="00406AAE"/>
    <w:rsid w:val="00415EFA"/>
    <w:rsid w:val="00421C04"/>
    <w:rsid w:val="00440C0E"/>
    <w:rsid w:val="00443742"/>
    <w:rsid w:val="00443F93"/>
    <w:rsid w:val="00445AA8"/>
    <w:rsid w:val="0045456D"/>
    <w:rsid w:val="004724C1"/>
    <w:rsid w:val="00475252"/>
    <w:rsid w:val="004A052B"/>
    <w:rsid w:val="004B15D4"/>
    <w:rsid w:val="004C44C1"/>
    <w:rsid w:val="004D3958"/>
    <w:rsid w:val="004E7FDF"/>
    <w:rsid w:val="004F3B10"/>
    <w:rsid w:val="00502524"/>
    <w:rsid w:val="00512199"/>
    <w:rsid w:val="005206AC"/>
    <w:rsid w:val="00520A21"/>
    <w:rsid w:val="00532789"/>
    <w:rsid w:val="00543D0B"/>
    <w:rsid w:val="00545279"/>
    <w:rsid w:val="00554CFD"/>
    <w:rsid w:val="005575E4"/>
    <w:rsid w:val="00590D70"/>
    <w:rsid w:val="00593977"/>
    <w:rsid w:val="00595489"/>
    <w:rsid w:val="005A0D0B"/>
    <w:rsid w:val="005A2648"/>
    <w:rsid w:val="005A3CD3"/>
    <w:rsid w:val="005A7930"/>
    <w:rsid w:val="005F0A88"/>
    <w:rsid w:val="005F5034"/>
    <w:rsid w:val="005F6666"/>
    <w:rsid w:val="00630DF2"/>
    <w:rsid w:val="00633708"/>
    <w:rsid w:val="00640294"/>
    <w:rsid w:val="006502BB"/>
    <w:rsid w:val="00655A9B"/>
    <w:rsid w:val="00666FE8"/>
    <w:rsid w:val="00680E35"/>
    <w:rsid w:val="00687A81"/>
    <w:rsid w:val="00692F3E"/>
    <w:rsid w:val="006A4815"/>
    <w:rsid w:val="006B7132"/>
    <w:rsid w:val="006B79DE"/>
    <w:rsid w:val="006C79AA"/>
    <w:rsid w:val="006E1664"/>
    <w:rsid w:val="006F0803"/>
    <w:rsid w:val="006F0884"/>
    <w:rsid w:val="006F5143"/>
    <w:rsid w:val="00701C97"/>
    <w:rsid w:val="00704730"/>
    <w:rsid w:val="007113BF"/>
    <w:rsid w:val="007132D1"/>
    <w:rsid w:val="0072021E"/>
    <w:rsid w:val="00720D57"/>
    <w:rsid w:val="00745D97"/>
    <w:rsid w:val="00747AD2"/>
    <w:rsid w:val="007517D6"/>
    <w:rsid w:val="00755CBD"/>
    <w:rsid w:val="007621BC"/>
    <w:rsid w:val="007827C0"/>
    <w:rsid w:val="00787112"/>
    <w:rsid w:val="00794A40"/>
    <w:rsid w:val="007A75C6"/>
    <w:rsid w:val="007B335F"/>
    <w:rsid w:val="007C78ED"/>
    <w:rsid w:val="007D7BFA"/>
    <w:rsid w:val="007E5845"/>
    <w:rsid w:val="007E6071"/>
    <w:rsid w:val="007E6774"/>
    <w:rsid w:val="00810973"/>
    <w:rsid w:val="008128F1"/>
    <w:rsid w:val="00815A71"/>
    <w:rsid w:val="00817247"/>
    <w:rsid w:val="00822880"/>
    <w:rsid w:val="0083118A"/>
    <w:rsid w:val="008347F1"/>
    <w:rsid w:val="008446AC"/>
    <w:rsid w:val="00845A60"/>
    <w:rsid w:val="00865820"/>
    <w:rsid w:val="00882279"/>
    <w:rsid w:val="008947A1"/>
    <w:rsid w:val="008A40B8"/>
    <w:rsid w:val="008B62CB"/>
    <w:rsid w:val="008D353F"/>
    <w:rsid w:val="008E4B3A"/>
    <w:rsid w:val="00906276"/>
    <w:rsid w:val="009152D3"/>
    <w:rsid w:val="0092214D"/>
    <w:rsid w:val="009319E6"/>
    <w:rsid w:val="00935075"/>
    <w:rsid w:val="00951D02"/>
    <w:rsid w:val="009606FC"/>
    <w:rsid w:val="009612AE"/>
    <w:rsid w:val="0096644F"/>
    <w:rsid w:val="009728BC"/>
    <w:rsid w:val="009816EC"/>
    <w:rsid w:val="009C29F0"/>
    <w:rsid w:val="009C50C6"/>
    <w:rsid w:val="009C625F"/>
    <w:rsid w:val="009D254D"/>
    <w:rsid w:val="009D33F7"/>
    <w:rsid w:val="009E3FA0"/>
    <w:rsid w:val="009E645F"/>
    <w:rsid w:val="009E73EC"/>
    <w:rsid w:val="00A11D24"/>
    <w:rsid w:val="00A17636"/>
    <w:rsid w:val="00A3068B"/>
    <w:rsid w:val="00A310BD"/>
    <w:rsid w:val="00A35476"/>
    <w:rsid w:val="00A51593"/>
    <w:rsid w:val="00A568DE"/>
    <w:rsid w:val="00A6095E"/>
    <w:rsid w:val="00A62E47"/>
    <w:rsid w:val="00A921ED"/>
    <w:rsid w:val="00A92EC6"/>
    <w:rsid w:val="00A934D7"/>
    <w:rsid w:val="00A94540"/>
    <w:rsid w:val="00AA2165"/>
    <w:rsid w:val="00AA2EEC"/>
    <w:rsid w:val="00AB7069"/>
    <w:rsid w:val="00AC7275"/>
    <w:rsid w:val="00AE0501"/>
    <w:rsid w:val="00AF0485"/>
    <w:rsid w:val="00AF14DA"/>
    <w:rsid w:val="00AF26B7"/>
    <w:rsid w:val="00B05336"/>
    <w:rsid w:val="00B12F80"/>
    <w:rsid w:val="00B16C04"/>
    <w:rsid w:val="00B46F6F"/>
    <w:rsid w:val="00B613C8"/>
    <w:rsid w:val="00B664F8"/>
    <w:rsid w:val="00B80608"/>
    <w:rsid w:val="00B830FB"/>
    <w:rsid w:val="00B86C74"/>
    <w:rsid w:val="00B87ED2"/>
    <w:rsid w:val="00BA06CD"/>
    <w:rsid w:val="00BC1B86"/>
    <w:rsid w:val="00BD3276"/>
    <w:rsid w:val="00C00783"/>
    <w:rsid w:val="00C144F4"/>
    <w:rsid w:val="00C509DD"/>
    <w:rsid w:val="00C61CD1"/>
    <w:rsid w:val="00C74FA2"/>
    <w:rsid w:val="00C82E91"/>
    <w:rsid w:val="00C8414C"/>
    <w:rsid w:val="00C855AE"/>
    <w:rsid w:val="00CA316A"/>
    <w:rsid w:val="00CA58E9"/>
    <w:rsid w:val="00CB4000"/>
    <w:rsid w:val="00CC1EC5"/>
    <w:rsid w:val="00CC7094"/>
    <w:rsid w:val="00CD7E68"/>
    <w:rsid w:val="00CE3806"/>
    <w:rsid w:val="00CE72D1"/>
    <w:rsid w:val="00CF4706"/>
    <w:rsid w:val="00CF6AB0"/>
    <w:rsid w:val="00D06282"/>
    <w:rsid w:val="00D10A96"/>
    <w:rsid w:val="00D2525D"/>
    <w:rsid w:val="00D26257"/>
    <w:rsid w:val="00D26847"/>
    <w:rsid w:val="00D50920"/>
    <w:rsid w:val="00D56467"/>
    <w:rsid w:val="00D56CEE"/>
    <w:rsid w:val="00D65DF7"/>
    <w:rsid w:val="00D728D1"/>
    <w:rsid w:val="00D90515"/>
    <w:rsid w:val="00D92B35"/>
    <w:rsid w:val="00DA383D"/>
    <w:rsid w:val="00DA4E0C"/>
    <w:rsid w:val="00DA745F"/>
    <w:rsid w:val="00DC29E4"/>
    <w:rsid w:val="00DC6AE5"/>
    <w:rsid w:val="00DD1787"/>
    <w:rsid w:val="00DD220F"/>
    <w:rsid w:val="00DD31E4"/>
    <w:rsid w:val="00DE142C"/>
    <w:rsid w:val="00E13224"/>
    <w:rsid w:val="00E22AC7"/>
    <w:rsid w:val="00E24CE9"/>
    <w:rsid w:val="00E32EFB"/>
    <w:rsid w:val="00E41866"/>
    <w:rsid w:val="00E46C41"/>
    <w:rsid w:val="00E5131D"/>
    <w:rsid w:val="00E52C92"/>
    <w:rsid w:val="00E52D71"/>
    <w:rsid w:val="00E609B5"/>
    <w:rsid w:val="00E67AA3"/>
    <w:rsid w:val="00E779D3"/>
    <w:rsid w:val="00EB3F1E"/>
    <w:rsid w:val="00ED168D"/>
    <w:rsid w:val="00EF057B"/>
    <w:rsid w:val="00F058CF"/>
    <w:rsid w:val="00F2028B"/>
    <w:rsid w:val="00F2380B"/>
    <w:rsid w:val="00F40B55"/>
    <w:rsid w:val="00F60BD9"/>
    <w:rsid w:val="00F62602"/>
    <w:rsid w:val="00F85DE7"/>
    <w:rsid w:val="00F966C2"/>
    <w:rsid w:val="00FB7A65"/>
    <w:rsid w:val="00FC00D0"/>
    <w:rsid w:val="00FC5505"/>
    <w:rsid w:val="00FD3B1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Hipersaitas">
    <w:name w:val="Hyperlink"/>
    <w:basedOn w:val="Numatytasispastraiposriftas"/>
    <w:unhideWhenUsed/>
    <w:rsid w:val="007C78ED"/>
    <w:rPr>
      <w:color w:val="0000FF"/>
      <w:u w:val="single"/>
    </w:rPr>
  </w:style>
  <w:style w:type="character" w:styleId="Neapdorotaspaminjimas">
    <w:name w:val="Unresolved Mention"/>
    <w:basedOn w:val="Numatytasispastraiposriftas"/>
    <w:uiPriority w:val="99"/>
    <w:semiHidden/>
    <w:unhideWhenUsed/>
    <w:rsid w:val="00590D70"/>
    <w:rPr>
      <w:color w:val="605E5C"/>
      <w:shd w:val="clear" w:color="auto" w:fill="E1DFDD"/>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3,Lente"/>
    <w:basedOn w:val="prastasis"/>
    <w:link w:val="SraopastraipaDiagrama"/>
    <w:uiPriority w:val="34"/>
    <w:qFormat/>
    <w:rsid w:val="00906276"/>
    <w:pPr>
      <w:ind w:left="720"/>
      <w:contextualSpacing/>
    </w:pPr>
    <w:rPr>
      <w:sz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906276"/>
    <w:rPr>
      <w:sz w:val="20"/>
    </w:rPr>
  </w:style>
  <w:style w:type="character" w:styleId="Komentaronuoroda">
    <w:name w:val="annotation reference"/>
    <w:basedOn w:val="Numatytasispastraiposriftas"/>
    <w:semiHidden/>
    <w:unhideWhenUsed/>
    <w:rsid w:val="00A11D24"/>
    <w:rPr>
      <w:sz w:val="16"/>
      <w:szCs w:val="16"/>
    </w:rPr>
  </w:style>
  <w:style w:type="paragraph" w:styleId="Komentarotekstas">
    <w:name w:val="annotation text"/>
    <w:basedOn w:val="prastasis"/>
    <w:link w:val="KomentarotekstasDiagrama"/>
    <w:unhideWhenUsed/>
    <w:rsid w:val="00A11D24"/>
    <w:rPr>
      <w:sz w:val="20"/>
    </w:rPr>
  </w:style>
  <w:style w:type="character" w:customStyle="1" w:styleId="KomentarotekstasDiagrama">
    <w:name w:val="Komentaro tekstas Diagrama"/>
    <w:basedOn w:val="Numatytasispastraiposriftas"/>
    <w:link w:val="Komentarotekstas"/>
    <w:rsid w:val="00A11D24"/>
    <w:rPr>
      <w:sz w:val="20"/>
    </w:rPr>
  </w:style>
  <w:style w:type="paragraph" w:styleId="Komentarotema">
    <w:name w:val="annotation subject"/>
    <w:basedOn w:val="Komentarotekstas"/>
    <w:next w:val="Komentarotekstas"/>
    <w:link w:val="KomentarotemaDiagrama"/>
    <w:semiHidden/>
    <w:unhideWhenUsed/>
    <w:rsid w:val="00A11D24"/>
    <w:rPr>
      <w:b/>
      <w:bCs/>
    </w:rPr>
  </w:style>
  <w:style w:type="character" w:customStyle="1" w:styleId="KomentarotemaDiagrama">
    <w:name w:val="Komentaro tema Diagrama"/>
    <w:basedOn w:val="KomentarotekstasDiagrama"/>
    <w:link w:val="Komentarotema"/>
    <w:semiHidden/>
    <w:rsid w:val="00A11D2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65049227">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34694998">
      <w:bodyDiv w:val="1"/>
      <w:marLeft w:val="0"/>
      <w:marRight w:val="0"/>
      <w:marTop w:val="0"/>
      <w:marBottom w:val="0"/>
      <w:divBdr>
        <w:top w:val="none" w:sz="0" w:space="0" w:color="auto"/>
        <w:left w:val="none" w:sz="0" w:space="0" w:color="auto"/>
        <w:bottom w:val="none" w:sz="0" w:space="0" w:color="auto"/>
        <w:right w:val="none" w:sz="0" w:space="0" w:color="auto"/>
      </w:divBdr>
    </w:div>
    <w:div w:id="1048988033">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74388879">
      <w:bodyDiv w:val="1"/>
      <w:marLeft w:val="0"/>
      <w:marRight w:val="0"/>
      <w:marTop w:val="0"/>
      <w:marBottom w:val="0"/>
      <w:divBdr>
        <w:top w:val="none" w:sz="0" w:space="0" w:color="auto"/>
        <w:left w:val="none" w:sz="0" w:space="0" w:color="auto"/>
        <w:bottom w:val="none" w:sz="0" w:space="0" w:color="auto"/>
        <w:right w:val="none" w:sz="0" w:space="0" w:color="auto"/>
      </w:divBdr>
    </w:div>
    <w:div w:id="1581980400">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2777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12560</Words>
  <Characters>7160</Characters>
  <Application>Microsoft Office Word</Application>
  <DocSecurity>0</DocSecurity>
  <Lines>59</Lines>
  <Paragraphs>39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2025-06-19T06:37:00Z</dcterms:created>
  <dcterms:modified xsi:type="dcterms:W3CDTF">2025-06-19T07:07:00Z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